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78" w:rsidRPr="00EC220A" w:rsidRDefault="004D1A78" w:rsidP="004D1A7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8FE664" wp14:editId="05864C32">
            <wp:simplePos x="0" y="0"/>
            <wp:positionH relativeFrom="margin">
              <wp:posOffset>2623185</wp:posOffset>
            </wp:positionH>
            <wp:positionV relativeFrom="paragraph">
              <wp:posOffset>72390</wp:posOffset>
            </wp:positionV>
            <wp:extent cx="695325" cy="847725"/>
            <wp:effectExtent l="0" t="0" r="9525" b="9525"/>
            <wp:wrapTopAndBottom/>
            <wp:docPr id="1" name="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3445">
        <w:rPr>
          <w:b/>
          <w:sz w:val="22"/>
          <w:szCs w:val="22"/>
        </w:rPr>
        <w:t>Российская Федерация</w:t>
      </w:r>
    </w:p>
    <w:p w:rsidR="004D1A78" w:rsidRPr="00943445" w:rsidRDefault="004D1A78" w:rsidP="004D1A78">
      <w:pPr>
        <w:keepNext/>
        <w:jc w:val="center"/>
        <w:outlineLvl w:val="0"/>
        <w:rPr>
          <w:b/>
          <w:sz w:val="22"/>
          <w:szCs w:val="22"/>
        </w:rPr>
      </w:pPr>
      <w:r w:rsidRPr="00943445">
        <w:rPr>
          <w:b/>
          <w:sz w:val="22"/>
          <w:szCs w:val="22"/>
        </w:rPr>
        <w:t>Новгородская область Валдайский район</w:t>
      </w:r>
    </w:p>
    <w:p w:rsidR="004D1A78" w:rsidRPr="006B16F1" w:rsidRDefault="004D1A78" w:rsidP="004D1A78">
      <w:pPr>
        <w:jc w:val="center"/>
        <w:rPr>
          <w:b/>
        </w:rPr>
      </w:pPr>
      <w:r>
        <w:rPr>
          <w:b/>
        </w:rPr>
        <w:t>Совет депутатов Костковского</w:t>
      </w:r>
      <w:r w:rsidRPr="006B16F1">
        <w:rPr>
          <w:b/>
        </w:rPr>
        <w:t xml:space="preserve"> сельского поселения</w:t>
      </w:r>
    </w:p>
    <w:p w:rsidR="004D1A78" w:rsidRPr="002F469C" w:rsidRDefault="004D1A78" w:rsidP="004D1A78">
      <w:pPr>
        <w:jc w:val="center"/>
        <w:rPr>
          <w:b/>
          <w:sz w:val="16"/>
          <w:szCs w:val="16"/>
        </w:rPr>
      </w:pPr>
    </w:p>
    <w:p w:rsidR="004D1A78" w:rsidRDefault="004D1A78" w:rsidP="00FA16CB">
      <w:pPr>
        <w:jc w:val="center"/>
        <w:rPr>
          <w:b/>
        </w:rPr>
      </w:pPr>
      <w:r w:rsidRPr="0089793A">
        <w:rPr>
          <w:b/>
        </w:rPr>
        <w:t xml:space="preserve"> РЕШЕНИЕ</w:t>
      </w:r>
    </w:p>
    <w:p w:rsidR="00FA16CB" w:rsidRPr="00FA16CB" w:rsidRDefault="00FA16CB" w:rsidP="00FA16CB">
      <w:pPr>
        <w:jc w:val="center"/>
        <w:rPr>
          <w:b/>
        </w:rPr>
      </w:pPr>
    </w:p>
    <w:p w:rsidR="004D1A78" w:rsidRPr="00033D54" w:rsidRDefault="004D1A78" w:rsidP="004D1A78">
      <w:pPr>
        <w:rPr>
          <w:b/>
        </w:rPr>
      </w:pPr>
      <w:r w:rsidRPr="00CC4C1D">
        <w:rPr>
          <w:rFonts w:cs="Times New Roman"/>
          <w:sz w:val="32"/>
          <w:szCs w:val="32"/>
        </w:rPr>
        <w:t xml:space="preserve"> </w:t>
      </w:r>
      <w:r w:rsidR="00D85816">
        <w:t>от 27.04</w:t>
      </w:r>
      <w:r w:rsidR="00033D54" w:rsidRPr="00CC4C1D">
        <w:t>.2023</w:t>
      </w:r>
      <w:r w:rsidR="00D85816">
        <w:t xml:space="preserve">  № 133</w:t>
      </w:r>
      <w:r w:rsidR="00281868">
        <w:t xml:space="preserve">                                                   </w:t>
      </w:r>
      <w:r w:rsidR="00E53523">
        <w:t xml:space="preserve">                         </w:t>
      </w:r>
      <w:r w:rsidR="00033D54" w:rsidRPr="00CC4C1D">
        <w:t xml:space="preserve">            </w:t>
      </w:r>
      <w:r w:rsidR="00033D54" w:rsidRPr="00033D54">
        <w:rPr>
          <w:b/>
        </w:rPr>
        <w:t xml:space="preserve">                                    </w:t>
      </w:r>
      <w:r w:rsidR="00033D54">
        <w:rPr>
          <w:b/>
        </w:rPr>
        <w:t xml:space="preserve">                                </w:t>
      </w:r>
      <w:r w:rsidRPr="00033D54">
        <w:t xml:space="preserve">  </w:t>
      </w:r>
      <w:r w:rsidRPr="00033D54">
        <w:rPr>
          <w:b/>
        </w:rPr>
        <w:t xml:space="preserve">                                  </w:t>
      </w:r>
    </w:p>
    <w:p w:rsidR="004D1A78" w:rsidRPr="00033D54" w:rsidRDefault="004D1A78" w:rsidP="004D1A78">
      <w:r w:rsidRPr="00033D54">
        <w:rPr>
          <w:rFonts w:cs="Times New Roman"/>
        </w:rPr>
        <w:t xml:space="preserve">  </w:t>
      </w:r>
      <w:proofErr w:type="spellStart"/>
      <w:r w:rsidRPr="00033D54">
        <w:t>д</w:t>
      </w:r>
      <w:proofErr w:type="gramStart"/>
      <w:r w:rsidRPr="00033D54">
        <w:t>.К</w:t>
      </w:r>
      <w:proofErr w:type="gramEnd"/>
      <w:r w:rsidRPr="00033D54">
        <w:t>остково</w:t>
      </w:r>
      <w:proofErr w:type="spellEnd"/>
    </w:p>
    <w:p w:rsidR="004D1A78" w:rsidRDefault="004D1A78" w:rsidP="004D1A78"/>
    <w:tbl>
      <w:tblPr>
        <w:tblW w:w="984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48"/>
      </w:tblGrid>
      <w:tr w:rsidR="004D1A78" w:rsidTr="00CA4510">
        <w:trPr>
          <w:trHeight w:val="427"/>
        </w:trPr>
        <w:tc>
          <w:tcPr>
            <w:tcW w:w="9848" w:type="dxa"/>
          </w:tcPr>
          <w:p w:rsidR="004D1A78" w:rsidRPr="004D1A78" w:rsidRDefault="004D1A78" w:rsidP="004D1A78">
            <w:pPr>
              <w:tabs>
                <w:tab w:val="left" w:pos="8647"/>
              </w:tabs>
              <w:autoSpaceDE w:val="0"/>
              <w:autoSpaceDN w:val="0"/>
              <w:adjustRightInd w:val="0"/>
              <w:ind w:right="-1" w:firstLine="426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rFonts w:eastAsia="Arial"/>
                <w:b/>
                <w:bCs/>
                <w:lang w:eastAsia="ar-SA"/>
              </w:rPr>
              <w:t xml:space="preserve">О внесении изменений в  </w:t>
            </w:r>
            <w:r w:rsidRPr="00AE4B14">
              <w:rPr>
                <w:b/>
                <w:lang w:eastAsia="ar-SA"/>
              </w:rPr>
              <w:t>Правил</w:t>
            </w:r>
            <w:r w:rsidR="00033D54" w:rsidRPr="00AE4B14">
              <w:rPr>
                <w:b/>
                <w:lang w:eastAsia="ar-SA"/>
              </w:rPr>
              <w:t>а</w:t>
            </w:r>
            <w:r w:rsidRPr="00AE4B14">
              <w:rPr>
                <w:b/>
                <w:lang w:eastAsia="ar-SA"/>
              </w:rPr>
              <w:t xml:space="preserve"> благоустройства территории Костковского</w:t>
            </w:r>
            <w:r w:rsidR="00033D54" w:rsidRPr="00AE4B14">
              <w:rPr>
                <w:b/>
                <w:lang w:eastAsia="ar-SA"/>
              </w:rPr>
              <w:t xml:space="preserve"> сельского поселения</w:t>
            </w:r>
            <w:r>
              <w:rPr>
                <w:rFonts w:eastAsia="Arial"/>
                <w:b/>
                <w:bCs/>
                <w:lang w:eastAsia="ar-SA"/>
              </w:rPr>
              <w:t>, утвержденные Решением Совета депутатов Костковского сель</w:t>
            </w:r>
            <w:r w:rsidR="0011677A">
              <w:rPr>
                <w:rFonts w:eastAsia="Arial"/>
                <w:b/>
                <w:bCs/>
                <w:lang w:eastAsia="ar-SA"/>
              </w:rPr>
              <w:t>ского поселения от 08.12.2022</w:t>
            </w:r>
            <w:r>
              <w:rPr>
                <w:rFonts w:eastAsia="Arial"/>
                <w:b/>
                <w:bCs/>
                <w:lang w:eastAsia="ar-SA"/>
              </w:rPr>
              <w:t xml:space="preserve"> № 110</w:t>
            </w:r>
          </w:p>
        </w:tc>
      </w:tr>
    </w:tbl>
    <w:p w:rsidR="004D1A78" w:rsidRDefault="004D1A78" w:rsidP="00FA16CB">
      <w:pPr>
        <w:jc w:val="both"/>
        <w:rPr>
          <w:rFonts w:eastAsia="Arial"/>
          <w:bCs/>
          <w:lang w:eastAsia="ar-SA"/>
        </w:rPr>
      </w:pPr>
    </w:p>
    <w:p w:rsidR="004D1A78" w:rsidRPr="00FA16CB" w:rsidRDefault="004D1A78" w:rsidP="00FA16CB">
      <w:pPr>
        <w:tabs>
          <w:tab w:val="left" w:pos="567"/>
        </w:tabs>
        <w:ind w:firstLine="709"/>
        <w:jc w:val="both"/>
      </w:pPr>
      <w:r>
        <w:rPr>
          <w:rFonts w:eastAsia="Lucida Sans Unicode"/>
          <w:lang w:bidi="hi-IN"/>
        </w:rPr>
        <w:t>В соответствии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t xml:space="preserve">, </w:t>
      </w:r>
      <w:r w:rsidR="00033D54">
        <w:rPr>
          <w:bCs/>
        </w:rPr>
        <w:t>Уставом Ко</w:t>
      </w:r>
      <w:r>
        <w:rPr>
          <w:bCs/>
        </w:rPr>
        <w:t xml:space="preserve">стковского  сельского поселения, Совет депутатов Костковского сельского поселения </w:t>
      </w:r>
    </w:p>
    <w:p w:rsidR="004D1A78" w:rsidRDefault="004D1A78" w:rsidP="004D1A78">
      <w:pPr>
        <w:tabs>
          <w:tab w:val="left" w:pos="567"/>
        </w:tabs>
        <w:ind w:firstLine="709"/>
        <w:jc w:val="both"/>
        <w:rPr>
          <w:b/>
          <w:bCs/>
        </w:rPr>
      </w:pPr>
      <w:r>
        <w:rPr>
          <w:b/>
          <w:bCs/>
        </w:rPr>
        <w:t>РЕШИЛ:</w:t>
      </w:r>
    </w:p>
    <w:p w:rsidR="004D1A78" w:rsidRPr="00A24E7D" w:rsidRDefault="00A24E7D" w:rsidP="00A24E7D">
      <w:pPr>
        <w:jc w:val="both"/>
        <w:rPr>
          <w:color w:val="00000A"/>
        </w:rPr>
      </w:pPr>
      <w:r>
        <w:rPr>
          <w:bCs/>
        </w:rPr>
        <w:t>1.</w:t>
      </w:r>
      <w:r w:rsidR="004D1A78" w:rsidRPr="00A24E7D">
        <w:rPr>
          <w:bCs/>
        </w:rPr>
        <w:t xml:space="preserve">Внести следующие изменения в </w:t>
      </w:r>
      <w:r w:rsidR="004D1A78" w:rsidRPr="00A24E7D">
        <w:rPr>
          <w:b/>
          <w:sz w:val="22"/>
          <w:szCs w:val="22"/>
          <w:lang w:eastAsia="ar-SA"/>
        </w:rPr>
        <w:t>Правила благоустройства территории Костковского сельского поселения</w:t>
      </w:r>
      <w:r w:rsidR="004D1A78" w:rsidRPr="00A24E7D">
        <w:rPr>
          <w:rFonts w:eastAsia="Arial"/>
          <w:b/>
          <w:bCs/>
          <w:lang w:eastAsia="ar-SA"/>
        </w:rPr>
        <w:t>, утвержденные Решением Совета депутатов Костковского сель</w:t>
      </w:r>
      <w:r w:rsidR="008805F9">
        <w:rPr>
          <w:rFonts w:eastAsia="Arial"/>
          <w:b/>
          <w:bCs/>
          <w:lang w:eastAsia="ar-SA"/>
        </w:rPr>
        <w:t>ского поселения от 08.12.2022</w:t>
      </w:r>
      <w:r w:rsidR="004D1A78" w:rsidRPr="00A24E7D">
        <w:rPr>
          <w:rFonts w:eastAsia="Arial"/>
          <w:b/>
          <w:bCs/>
          <w:lang w:eastAsia="ar-SA"/>
        </w:rPr>
        <w:t xml:space="preserve"> № 110:</w:t>
      </w:r>
    </w:p>
    <w:p w:rsidR="004D1A78" w:rsidRPr="003F7C64" w:rsidRDefault="003F7C64" w:rsidP="003F7C64">
      <w:pPr>
        <w:jc w:val="both"/>
        <w:rPr>
          <w:color w:val="00000A"/>
        </w:rPr>
      </w:pPr>
      <w:r>
        <w:rPr>
          <w:bCs/>
        </w:rPr>
        <w:t>1.1.</w:t>
      </w:r>
      <w:r w:rsidR="004D1A78" w:rsidRPr="003F7C64">
        <w:rPr>
          <w:bCs/>
        </w:rPr>
        <w:t xml:space="preserve"> Пункт 2.1 Раздела </w:t>
      </w:r>
      <w:r w:rsidR="004D1A78" w:rsidRPr="003F7C64">
        <w:rPr>
          <w:b/>
          <w:bCs/>
          <w:color w:val="00000A"/>
        </w:rPr>
        <w:t>2. Содержание территории муниципального образования – исключить.</w:t>
      </w:r>
    </w:p>
    <w:p w:rsidR="004D1A78" w:rsidRPr="00A212B5" w:rsidRDefault="00A212B5" w:rsidP="00A212B5">
      <w:pPr>
        <w:pStyle w:val="a3"/>
        <w:numPr>
          <w:ilvl w:val="1"/>
          <w:numId w:val="3"/>
        </w:numPr>
        <w:jc w:val="both"/>
        <w:rPr>
          <w:bCs/>
        </w:rPr>
      </w:pPr>
      <w:r>
        <w:rPr>
          <w:bCs/>
        </w:rPr>
        <w:t xml:space="preserve">     </w:t>
      </w:r>
      <w:r w:rsidR="004D1A78" w:rsidRPr="00A212B5">
        <w:rPr>
          <w:bCs/>
        </w:rPr>
        <w:t xml:space="preserve"> Пункт 2.2  Раздела </w:t>
      </w:r>
      <w:r w:rsidR="004D1A78" w:rsidRPr="00A212B5">
        <w:rPr>
          <w:b/>
          <w:bCs/>
          <w:color w:val="00000A"/>
        </w:rPr>
        <w:t>2. Содержание территории муниципального образования</w:t>
      </w:r>
      <w:r w:rsidR="004D1A78" w:rsidRPr="00A212B5">
        <w:rPr>
          <w:bCs/>
        </w:rPr>
        <w:t xml:space="preserve"> изложить   в следующей редакции: «2.2. Ответственными за содержание в чистоте и порядке территорий и расположенных на них зданий, строений, сооружений и иных объектов, зеленых насаждений, объектов благоустройства территории поселения являются:</w:t>
      </w:r>
    </w:p>
    <w:p w:rsidR="004D1A78" w:rsidRPr="006424D7" w:rsidRDefault="003D207F" w:rsidP="003D207F">
      <w:pPr>
        <w:jc w:val="both"/>
        <w:rPr>
          <w:bCs/>
        </w:rPr>
      </w:pPr>
      <w:r>
        <w:rPr>
          <w:bCs/>
        </w:rPr>
        <w:t xml:space="preserve">     </w:t>
      </w:r>
      <w:r w:rsidR="00637741">
        <w:rPr>
          <w:bCs/>
        </w:rPr>
        <w:t xml:space="preserve"> </w:t>
      </w:r>
      <w:r>
        <w:rPr>
          <w:bCs/>
        </w:rPr>
        <w:t xml:space="preserve"> </w:t>
      </w:r>
      <w:r w:rsidR="004D1A78" w:rsidRPr="006424D7">
        <w:rPr>
          <w:bCs/>
        </w:rPr>
        <w:t>на территориях многоквартирных домов – управляющие компании и обслуживающие организации, товарищества собственников жилья, жилищно-строительные и жилищно-эксплуатационные кооперативы, собственники помещений в многоквартирных домах (при непосредственном управлении);</w:t>
      </w:r>
    </w:p>
    <w:p w:rsidR="004D1A78" w:rsidRPr="006424D7" w:rsidRDefault="003D207F" w:rsidP="003D207F">
      <w:pPr>
        <w:jc w:val="both"/>
        <w:rPr>
          <w:bCs/>
        </w:rPr>
      </w:pPr>
      <w:r>
        <w:rPr>
          <w:bCs/>
        </w:rPr>
        <w:t xml:space="preserve">     </w:t>
      </w:r>
      <w:r w:rsidR="00637741">
        <w:rPr>
          <w:bCs/>
        </w:rPr>
        <w:t xml:space="preserve">  </w:t>
      </w:r>
      <w:r>
        <w:rPr>
          <w:bCs/>
        </w:rPr>
        <w:t xml:space="preserve"> </w:t>
      </w:r>
      <w:proofErr w:type="gramStart"/>
      <w:r w:rsidR="004D1A78" w:rsidRPr="006424D7">
        <w:rPr>
          <w:bCs/>
        </w:rPr>
        <w:t>на земельных участках, принадлежащих на праве собственности, находящихся во владении, пользовании, аренде юридических лиц, индивидуальных предпринимателей, физических лиц – соответственно юридические лица и должностные лица организаций, индивидуальные предприниматели, физические лица, являющиеся собственниками, владельцами, пользователями, арендаторами земельных участков;</w:t>
      </w:r>
      <w:proofErr w:type="gramEnd"/>
    </w:p>
    <w:p w:rsidR="004D1A78" w:rsidRPr="006424D7" w:rsidRDefault="003D207F" w:rsidP="003D207F">
      <w:pPr>
        <w:jc w:val="both"/>
        <w:rPr>
          <w:bCs/>
        </w:rPr>
      </w:pPr>
      <w:r>
        <w:rPr>
          <w:bCs/>
        </w:rPr>
        <w:t xml:space="preserve">     </w:t>
      </w:r>
      <w:r w:rsidR="00637741">
        <w:rPr>
          <w:bCs/>
        </w:rPr>
        <w:t xml:space="preserve">  </w:t>
      </w:r>
      <w:r w:rsidR="004D1A78" w:rsidRPr="006424D7">
        <w:rPr>
          <w:bCs/>
        </w:rPr>
        <w:t>на территориях объектов размещения отходов – юридические лица, индивидуальные предприниматели, а также должностные лица организаций, в собственности, владении, пользовании, на обслуживании которых находятся данные объекты;</w:t>
      </w:r>
    </w:p>
    <w:p w:rsidR="004D1A78" w:rsidRPr="006424D7" w:rsidRDefault="003D207F" w:rsidP="003D207F">
      <w:pPr>
        <w:jc w:val="both"/>
        <w:rPr>
          <w:bCs/>
        </w:rPr>
      </w:pPr>
      <w:r>
        <w:rPr>
          <w:bCs/>
        </w:rPr>
        <w:t xml:space="preserve">       </w:t>
      </w:r>
      <w:r w:rsidR="00637741">
        <w:rPr>
          <w:bCs/>
        </w:rPr>
        <w:t xml:space="preserve">  </w:t>
      </w:r>
      <w:r w:rsidR="004D1A78" w:rsidRPr="006424D7">
        <w:rPr>
          <w:bCs/>
        </w:rPr>
        <w:t>на территориях, предоставленных под проектирование и застройку (где не ведутся строительные работы) – юридические и физические лица, индивидуальные предприниматели, которым предоставлен земельный участок;</w:t>
      </w:r>
    </w:p>
    <w:p w:rsidR="004D1A78" w:rsidRPr="006424D7" w:rsidRDefault="007235CB" w:rsidP="007235CB">
      <w:pPr>
        <w:jc w:val="both"/>
        <w:rPr>
          <w:bCs/>
        </w:rPr>
      </w:pPr>
      <w:r>
        <w:rPr>
          <w:bCs/>
        </w:rPr>
        <w:t xml:space="preserve">        </w:t>
      </w:r>
      <w:r w:rsidR="00637741">
        <w:rPr>
          <w:bCs/>
        </w:rPr>
        <w:t xml:space="preserve">  </w:t>
      </w:r>
      <w:r w:rsidR="004D1A78" w:rsidRPr="006424D7">
        <w:rPr>
          <w:bCs/>
        </w:rPr>
        <w:t>на территориях, где ведется строительство или производятся работы (на период строительства или проведения работ) – юридические и физические лица, индивидуальные предприниматели, а также должностные лица организаций, ведущих строительство, производящих работы;</w:t>
      </w:r>
    </w:p>
    <w:p w:rsidR="004D1A78" w:rsidRPr="006424D7" w:rsidRDefault="007235CB" w:rsidP="007235CB">
      <w:pPr>
        <w:jc w:val="both"/>
        <w:rPr>
          <w:bCs/>
        </w:rPr>
      </w:pPr>
      <w:r>
        <w:rPr>
          <w:bCs/>
        </w:rPr>
        <w:t xml:space="preserve">        </w:t>
      </w:r>
      <w:r w:rsidR="00637741">
        <w:rPr>
          <w:bCs/>
        </w:rPr>
        <w:t xml:space="preserve">  </w:t>
      </w:r>
      <w:r w:rsidR="004D1A78" w:rsidRPr="006424D7">
        <w:rPr>
          <w:bCs/>
        </w:rPr>
        <w:t>на земельных участках, занятых временными объектами – собственники, владельцы и арендаторы временных объектов;</w:t>
      </w:r>
    </w:p>
    <w:p w:rsidR="004D1A78" w:rsidRPr="006424D7" w:rsidRDefault="007235CB" w:rsidP="007235CB">
      <w:pPr>
        <w:jc w:val="both"/>
        <w:rPr>
          <w:bCs/>
        </w:rPr>
      </w:pPr>
      <w:r>
        <w:rPr>
          <w:bCs/>
        </w:rPr>
        <w:lastRenderedPageBreak/>
        <w:t xml:space="preserve">        </w:t>
      </w:r>
      <w:r w:rsidR="00637741">
        <w:rPr>
          <w:bCs/>
        </w:rPr>
        <w:t xml:space="preserve">   </w:t>
      </w:r>
      <w:r w:rsidR="004D1A78" w:rsidRPr="006424D7">
        <w:rPr>
          <w:bCs/>
        </w:rPr>
        <w:t>на участках воздушных линий электропередач, охранных зон кабелей, газопроводов и других инженерных сетей – организации и должностные лица организаций, в собственности, владении, пользовании, на обслуживании которых находятся сети;</w:t>
      </w:r>
    </w:p>
    <w:p w:rsidR="004D1A78" w:rsidRPr="006424D7" w:rsidRDefault="007235CB" w:rsidP="007235CB">
      <w:pPr>
        <w:jc w:val="both"/>
        <w:rPr>
          <w:bCs/>
        </w:rPr>
      </w:pPr>
      <w:r>
        <w:rPr>
          <w:bCs/>
        </w:rPr>
        <w:t xml:space="preserve">        </w:t>
      </w:r>
      <w:r w:rsidR="00637741">
        <w:rPr>
          <w:bCs/>
        </w:rPr>
        <w:t xml:space="preserve">   </w:t>
      </w:r>
      <w:r w:rsidR="004D1A78" w:rsidRPr="006424D7">
        <w:rPr>
          <w:bCs/>
        </w:rPr>
        <w:t>на территориях гаражных комплексов – собственники, владельцы гаражей, расположенных на территориях соответствующих гаражных комплексов;</w:t>
      </w:r>
    </w:p>
    <w:p w:rsidR="004D1A78" w:rsidRPr="006424D7" w:rsidRDefault="007235CB" w:rsidP="007235CB">
      <w:pPr>
        <w:jc w:val="both"/>
        <w:rPr>
          <w:bCs/>
        </w:rPr>
      </w:pPr>
      <w:r>
        <w:rPr>
          <w:bCs/>
        </w:rPr>
        <w:t xml:space="preserve">        </w:t>
      </w:r>
      <w:r w:rsidR="00637741">
        <w:rPr>
          <w:bCs/>
        </w:rPr>
        <w:t xml:space="preserve">   </w:t>
      </w:r>
      <w:r w:rsidR="004D1A78" w:rsidRPr="006424D7">
        <w:rPr>
          <w:bCs/>
        </w:rPr>
        <w:t>на территориях садоводческих и огороднических некоммерческих объединений граждан – соответствующие объединения;</w:t>
      </w:r>
    </w:p>
    <w:p w:rsidR="004D1A78" w:rsidRPr="006424D7" w:rsidRDefault="007235CB" w:rsidP="007235CB">
      <w:pPr>
        <w:jc w:val="both"/>
        <w:rPr>
          <w:bCs/>
        </w:rPr>
      </w:pPr>
      <w:r>
        <w:rPr>
          <w:bCs/>
        </w:rPr>
        <w:t xml:space="preserve">        </w:t>
      </w:r>
      <w:r w:rsidR="00637741">
        <w:rPr>
          <w:bCs/>
        </w:rPr>
        <w:t xml:space="preserve">   </w:t>
      </w:r>
      <w:r w:rsidR="004D1A78" w:rsidRPr="006424D7">
        <w:rPr>
          <w:bCs/>
        </w:rPr>
        <w:t>на территориях кладбищ, мест массового купания – должностные лица организаций-исполнителей муниципального задания на содержание данных объектов;</w:t>
      </w:r>
    </w:p>
    <w:p w:rsidR="004D1A78" w:rsidRDefault="007235CB" w:rsidP="007235CB">
      <w:pPr>
        <w:jc w:val="both"/>
        <w:rPr>
          <w:bCs/>
        </w:rPr>
      </w:pPr>
      <w:r>
        <w:rPr>
          <w:bCs/>
        </w:rPr>
        <w:t xml:space="preserve">         </w:t>
      </w:r>
      <w:r w:rsidR="00637741">
        <w:rPr>
          <w:bCs/>
        </w:rPr>
        <w:t xml:space="preserve">   </w:t>
      </w:r>
      <w:r w:rsidR="004D1A78" w:rsidRPr="006424D7">
        <w:rPr>
          <w:bCs/>
        </w:rPr>
        <w:t>на территориях общего пользования – должностные лица организаций-исполнителей муниципального заказа на содержание данных объектов</w:t>
      </w:r>
      <w:proofErr w:type="gramStart"/>
      <w:r w:rsidR="004D1A78" w:rsidRPr="006424D7">
        <w:rPr>
          <w:bCs/>
        </w:rPr>
        <w:t>.</w:t>
      </w:r>
      <w:r w:rsidR="004D1A78">
        <w:rPr>
          <w:bCs/>
        </w:rPr>
        <w:t>»</w:t>
      </w:r>
      <w:proofErr w:type="gramEnd"/>
    </w:p>
    <w:p w:rsidR="004D1A78" w:rsidRPr="006424D7" w:rsidRDefault="004D1A78" w:rsidP="00637741">
      <w:pPr>
        <w:ind w:firstLine="709"/>
        <w:jc w:val="both"/>
        <w:rPr>
          <w:color w:val="00000A"/>
        </w:rPr>
      </w:pPr>
      <w:r>
        <w:rPr>
          <w:bCs/>
        </w:rPr>
        <w:t xml:space="preserve">1.3. Пункт 15.5 раздела </w:t>
      </w:r>
      <w:r>
        <w:rPr>
          <w:b/>
          <w:bCs/>
          <w:color w:val="00000A"/>
        </w:rPr>
        <w:t>15. Содержание транспортных средств</w:t>
      </w:r>
      <w:r>
        <w:rPr>
          <w:color w:val="00000A"/>
        </w:rPr>
        <w:t xml:space="preserve"> </w:t>
      </w:r>
      <w:r w:rsidRPr="006424D7">
        <w:rPr>
          <w:bCs/>
        </w:rPr>
        <w:t xml:space="preserve">изложить в следующей редакции: </w:t>
      </w:r>
      <w:r>
        <w:rPr>
          <w:bCs/>
        </w:rPr>
        <w:t>«</w:t>
      </w:r>
      <w:r w:rsidRPr="006424D7">
        <w:rPr>
          <w:bCs/>
        </w:rPr>
        <w:t xml:space="preserve"> </w:t>
      </w:r>
      <w:r w:rsidRPr="006424D7">
        <w:rPr>
          <w:bCs/>
          <w:color w:val="00000A"/>
        </w:rPr>
        <w:t>19.5. Запрещается:</w:t>
      </w:r>
    </w:p>
    <w:p w:rsidR="004D1A78" w:rsidRDefault="004D1A78" w:rsidP="004D1A78">
      <w:pPr>
        <w:ind w:firstLine="540"/>
        <w:jc w:val="both"/>
      </w:pPr>
      <w:r>
        <w:tab/>
        <w:t>перевозка грузов, отходов мусора без принятия мер по предотвращению их падения с транспортных средств, загрязнения территории и создания помех движению;</w:t>
      </w:r>
    </w:p>
    <w:p w:rsidR="004D1A78" w:rsidRDefault="004D1A78" w:rsidP="004D1A78">
      <w:pPr>
        <w:ind w:firstLine="540"/>
        <w:jc w:val="both"/>
      </w:pPr>
      <w:r>
        <w:tab/>
      </w:r>
      <w:proofErr w:type="gramStart"/>
      <w:r>
        <w:t xml:space="preserve">заправка топливом, техническое обслуживание, ремонт и мойка транспортных средств, слив топлива и масел вне специально отведенных для этой цели мест, в том числе у водоразборных колонок, в местах массового отдыха населения, парках, озелененных территориях, дворовых территориях, на берегах рек и водоемов, находящихся вне береговой полосы и </w:t>
      </w:r>
      <w:proofErr w:type="spellStart"/>
      <w:r>
        <w:t>водоохранной</w:t>
      </w:r>
      <w:proofErr w:type="spellEnd"/>
      <w:r>
        <w:t xml:space="preserve"> зоны водных объектов;</w:t>
      </w:r>
      <w:proofErr w:type="gramEnd"/>
    </w:p>
    <w:p w:rsidR="004D1A78" w:rsidRDefault="004D1A78" w:rsidP="004D1A78">
      <w:pPr>
        <w:ind w:firstLine="540"/>
        <w:jc w:val="both"/>
      </w:pPr>
      <w:r>
        <w:t>установка ограждений на проезжей части дорог, в местных проездах, пешеходных дорожках, детских, спортивных и хозяйственных площадках, дворовых, в целях резервирования мест для стоянки транспортных средств;</w:t>
      </w:r>
    </w:p>
    <w:p w:rsidR="004D1A78" w:rsidRDefault="004D1A78" w:rsidP="004D1A78">
      <w:pPr>
        <w:ind w:firstLine="540"/>
        <w:jc w:val="both"/>
      </w:pPr>
      <w:r>
        <w:t xml:space="preserve">движение по улицам и дорогам с </w:t>
      </w:r>
      <w:proofErr w:type="spellStart"/>
      <w:r>
        <w:t>асфальт</w:t>
      </w:r>
      <w:proofErr w:type="gramStart"/>
      <w:r>
        <w:t>о</w:t>
      </w:r>
      <w:proofErr w:type="spellEnd"/>
      <w:r>
        <w:t>-</w:t>
      </w:r>
      <w:proofErr w:type="gramEnd"/>
      <w:r>
        <w:t xml:space="preserve"> и цементобетонным покрытием тракторов, иных транспортных средств и механизмов на гусеничном ходу;</w:t>
      </w:r>
    </w:p>
    <w:p w:rsidR="004D1A78" w:rsidRDefault="004D1A78" w:rsidP="004D1A78">
      <w:pPr>
        <w:ind w:firstLine="540"/>
        <w:jc w:val="both"/>
      </w:pPr>
      <w:r>
        <w:t>стоянка транспортных средств, в том числе оставление транспортных средств на месте поломки, в местных проездах, на территориях многоквартирных домов и иных территориях, затрудняющая проезд специализированных транспортных средств (скорой помощи, полиции, аварийно-спасательных служб, уборочной техники, мусоровозов);</w:t>
      </w:r>
    </w:p>
    <w:p w:rsidR="004D1A78" w:rsidRDefault="004D1A78" w:rsidP="004D1A78">
      <w:pPr>
        <w:ind w:firstLine="540"/>
        <w:jc w:val="both"/>
        <w:rPr>
          <w:b/>
        </w:rPr>
      </w:pPr>
      <w:proofErr w:type="gramStart"/>
      <w:r>
        <w:t xml:space="preserve">непринятие мер по эвакуации неисправных (разукомплектованных) транспортных средств с улиц и дорог, территорий многоквартирных домов и иных территорий в течение суток с момента их поломки, нахождение транспортных средств на территориях многоквартирных домов, у обочин проезжей части улиц и дорог, на иных территориях, </w:t>
      </w:r>
      <w:r>
        <w:rPr>
          <w:bCs/>
        </w:rPr>
        <w:t>создающее препятствия для осуществления ручной или механизированной уборки территории, подъезда к контейнерным площадкам для сбора и вывоза мусора;</w:t>
      </w:r>
      <w:proofErr w:type="gramEnd"/>
    </w:p>
    <w:p w:rsidR="004D1A78" w:rsidRDefault="004D1A78" w:rsidP="004D1A78">
      <w:pPr>
        <w:ind w:firstLine="540"/>
        <w:jc w:val="both"/>
        <w:rPr>
          <w:bCs/>
        </w:rPr>
      </w:pPr>
      <w:r>
        <w:rPr>
          <w:bCs/>
        </w:rPr>
        <w:t>размещение неисправных (разукомплектованных) и по иным причинам непригодных к эксплуатации механических транспортных (в том числе плавательных) средств вне стоянок или иных специально отведенных для этих целей мест;</w:t>
      </w:r>
    </w:p>
    <w:p w:rsidR="004D1A78" w:rsidRDefault="004D1A78" w:rsidP="004D1A78">
      <w:pPr>
        <w:ind w:firstLine="540"/>
        <w:jc w:val="both"/>
        <w:rPr>
          <w:bCs/>
        </w:rPr>
      </w:pPr>
      <w:r>
        <w:rPr>
          <w:bCs/>
        </w:rPr>
        <w:t>размещение транспортных средств на газоне или иной территории, занятой зелеными насаждениями;</w:t>
      </w:r>
    </w:p>
    <w:p w:rsidR="004D1A78" w:rsidRDefault="004D1A78" w:rsidP="004D1A78">
      <w:pPr>
        <w:ind w:firstLine="540"/>
        <w:jc w:val="both"/>
      </w:pPr>
      <w:r>
        <w:t>стоянка маршрутных и легковых такси вне отведенных в установленном порядке мест;</w:t>
      </w:r>
    </w:p>
    <w:p w:rsidR="004D1A78" w:rsidRDefault="004D1A78" w:rsidP="004D1A78">
      <w:pPr>
        <w:ind w:firstLine="540"/>
        <w:jc w:val="both"/>
      </w:pPr>
      <w:r>
        <w:t>нахождение транспортных (в том числе плавательных) средств на участках охранных зон кабелей, газопроводов и иных инженерных сетей</w:t>
      </w:r>
      <w:proofErr w:type="gramStart"/>
      <w:r>
        <w:t>.»</w:t>
      </w:r>
      <w:proofErr w:type="gramEnd"/>
    </w:p>
    <w:p w:rsidR="004D1A78" w:rsidRPr="00FA16CB" w:rsidRDefault="004D1A78" w:rsidP="00FA16CB">
      <w:pPr>
        <w:pStyle w:val="a3"/>
        <w:numPr>
          <w:ilvl w:val="0"/>
          <w:numId w:val="3"/>
        </w:numPr>
        <w:jc w:val="both"/>
        <w:rPr>
          <w:bCs/>
        </w:rPr>
      </w:pPr>
      <w:r w:rsidRPr="00FA16CB">
        <w:rPr>
          <w:bCs/>
        </w:rPr>
        <w:t>Решение вступает в силу с момента опубликования.</w:t>
      </w:r>
    </w:p>
    <w:p w:rsidR="00033D54" w:rsidRPr="00FA16CB" w:rsidRDefault="004D1A78" w:rsidP="00FA16CB">
      <w:pPr>
        <w:pStyle w:val="a3"/>
        <w:numPr>
          <w:ilvl w:val="0"/>
          <w:numId w:val="3"/>
        </w:numPr>
        <w:jc w:val="both"/>
        <w:rPr>
          <w:bCs/>
        </w:rPr>
      </w:pPr>
      <w:r w:rsidRPr="00FA16CB">
        <w:rPr>
          <w:bCs/>
        </w:rPr>
        <w:t>Опубликовать настоящее решение в информационном бюллетене «Костковский вестник» и разместить на официальном сайте Администрации Костковского сельского поселения в информационно-телекоммуникационной сети «Интернет».</w:t>
      </w:r>
    </w:p>
    <w:p w:rsidR="00FA16CB" w:rsidRPr="00FA16CB" w:rsidRDefault="00FA16CB" w:rsidP="00FA16CB">
      <w:pPr>
        <w:jc w:val="both"/>
        <w:rPr>
          <w:bCs/>
        </w:rPr>
      </w:pPr>
    </w:p>
    <w:p w:rsidR="00033D54" w:rsidRPr="00033D54" w:rsidRDefault="00033D54">
      <w:pPr>
        <w:rPr>
          <w:b/>
        </w:rPr>
      </w:pPr>
      <w:r w:rsidRPr="00033D54">
        <w:rPr>
          <w:b/>
        </w:rPr>
        <w:t>Глава Костковского</w:t>
      </w:r>
    </w:p>
    <w:p w:rsidR="00033D54" w:rsidRPr="00033D54" w:rsidRDefault="00033D54">
      <w:pPr>
        <w:rPr>
          <w:b/>
        </w:rPr>
      </w:pPr>
      <w:r w:rsidRPr="00033D54">
        <w:rPr>
          <w:b/>
        </w:rPr>
        <w:t xml:space="preserve">сельского поселения                                                               </w:t>
      </w:r>
      <w:proofErr w:type="spellStart"/>
      <w:r w:rsidRPr="00033D54">
        <w:rPr>
          <w:b/>
        </w:rPr>
        <w:t>Н.А.Бондаренко</w:t>
      </w:r>
      <w:proofErr w:type="spellEnd"/>
    </w:p>
    <w:sectPr w:rsidR="00033D54" w:rsidRPr="00033D54" w:rsidSect="00FA16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17CCF"/>
    <w:multiLevelType w:val="multilevel"/>
    <w:tmpl w:val="D794E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D8B0AD4"/>
    <w:multiLevelType w:val="multilevel"/>
    <w:tmpl w:val="44723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2">
    <w:nsid w:val="64D20F0F"/>
    <w:multiLevelType w:val="hybridMultilevel"/>
    <w:tmpl w:val="8B64FA56"/>
    <w:lvl w:ilvl="0" w:tplc="5FA6C9F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Microsoft Sans Serif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47"/>
    <w:rsid w:val="00033D54"/>
    <w:rsid w:val="0007499E"/>
    <w:rsid w:val="0011677A"/>
    <w:rsid w:val="00281868"/>
    <w:rsid w:val="003D207F"/>
    <w:rsid w:val="003F7C64"/>
    <w:rsid w:val="004D1A78"/>
    <w:rsid w:val="0061011F"/>
    <w:rsid w:val="00637741"/>
    <w:rsid w:val="006A043A"/>
    <w:rsid w:val="007235CB"/>
    <w:rsid w:val="008805F9"/>
    <w:rsid w:val="00A212B5"/>
    <w:rsid w:val="00A24E7D"/>
    <w:rsid w:val="00AC322E"/>
    <w:rsid w:val="00AE4B14"/>
    <w:rsid w:val="00C57547"/>
    <w:rsid w:val="00CC4C1D"/>
    <w:rsid w:val="00D85816"/>
    <w:rsid w:val="00E53523"/>
    <w:rsid w:val="00F8572A"/>
    <w:rsid w:val="00FA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78"/>
    <w:pPr>
      <w:spacing w:after="0" w:line="240" w:lineRule="auto"/>
    </w:pPr>
    <w:rPr>
      <w:rFonts w:ascii="Times New Roman" w:eastAsia="Times New Roman" w:hAnsi="Times New Roman" w:cs="Microsoft Sans Serif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78"/>
    <w:pPr>
      <w:spacing w:after="0" w:line="240" w:lineRule="auto"/>
    </w:pPr>
    <w:rPr>
      <w:rFonts w:ascii="Times New Roman" w:eastAsia="Times New Roman" w:hAnsi="Times New Roman" w:cs="Microsoft Sans Serif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work</cp:lastModifiedBy>
  <cp:revision>2</cp:revision>
  <cp:lastPrinted>2023-03-13T12:21:00Z</cp:lastPrinted>
  <dcterms:created xsi:type="dcterms:W3CDTF">2023-04-27T11:44:00Z</dcterms:created>
  <dcterms:modified xsi:type="dcterms:W3CDTF">2023-04-27T11:44:00Z</dcterms:modified>
</cp:coreProperties>
</file>