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rStyle w:val="a3"/>
          <w:color w:val="39465C"/>
        </w:rPr>
        <w:t>Порядок обжалования муниципальных правовых актов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В систему муниципальных правовых актов входят:</w:t>
      </w:r>
      <w:r w:rsidRPr="00792ADE">
        <w:rPr>
          <w:color w:val="39465C"/>
        </w:rPr>
        <w:br/>
        <w:t>1) устав муниципального образования, правовые акты, принятые на местном референдуме (сходе граждан);</w:t>
      </w:r>
      <w:r w:rsidRPr="00792ADE">
        <w:rPr>
          <w:color w:val="39465C"/>
        </w:rPr>
        <w:br/>
        <w:t>2) нормативные и иные правовые акты представительного органа муниципального образования;</w:t>
      </w:r>
      <w:r w:rsidRPr="00792ADE">
        <w:rPr>
          <w:color w:val="39465C"/>
        </w:rPr>
        <w:br/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BF53BE" w:rsidRPr="00792ADE" w:rsidRDefault="00BF53BE" w:rsidP="00792ADE">
      <w:pPr>
        <w:pStyle w:val="a4"/>
        <w:rPr>
          <w:color w:val="39465C"/>
        </w:rPr>
      </w:pPr>
      <w:proofErr w:type="gramStart"/>
      <w:r w:rsidRPr="00792ADE">
        <w:rPr>
          <w:color w:val="39465C"/>
        </w:rPr>
        <w:t>В соответствии с ст. 48 ФЗ от 06.10.2003 № 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</w:t>
      </w:r>
      <w:proofErr w:type="gramEnd"/>
      <w:r w:rsidRPr="00792ADE">
        <w:rPr>
          <w:color w:val="39465C"/>
        </w:rPr>
        <w:t xml:space="preserve"> </w:t>
      </w:r>
      <w:proofErr w:type="gramStart"/>
      <w:r w:rsidRPr="00792ADE">
        <w:rPr>
          <w:color w:val="39465C"/>
        </w:rPr>
        <w:t>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Федерации.</w:t>
      </w:r>
      <w:proofErr w:type="gramEnd"/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 xml:space="preserve">Гражданское законодательство Российской Федерации разделяет муниципальные правовые акты </w:t>
      </w:r>
      <w:proofErr w:type="gramStart"/>
      <w:r w:rsidRPr="00792ADE">
        <w:rPr>
          <w:color w:val="39465C"/>
        </w:rPr>
        <w:t>на</w:t>
      </w:r>
      <w:proofErr w:type="gramEnd"/>
      <w:r w:rsidRPr="00792ADE">
        <w:rPr>
          <w:color w:val="39465C"/>
        </w:rPr>
        <w:t xml:space="preserve"> нормативные и ненормативные.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rStyle w:val="a3"/>
          <w:color w:val="39465C"/>
        </w:rPr>
        <w:t>1. Нормативные правовые акты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 xml:space="preserve">Нормативный правовой акт – это письменный официальный документ, принятый (изданный) в установленном порядке </w:t>
      </w:r>
      <w:proofErr w:type="spellStart"/>
      <w:r w:rsidRPr="00792ADE">
        <w:rPr>
          <w:color w:val="39465C"/>
        </w:rPr>
        <w:t>управомоченным</w:t>
      </w:r>
      <w:proofErr w:type="spellEnd"/>
      <w:r w:rsidRPr="00792ADE">
        <w:rPr>
          <w:color w:val="39465C"/>
        </w:rPr>
        <w:t xml:space="preserve"> органом местного самоуправления или должностным лицом и направленный на установление, изменение или отмену правовых норм, направленных на урегулирование общественных отношений либо на изменение или прекращение существующих правоотношений.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lastRenderedPageBreak/>
        <w:t>Порядок обжалования нормативных правовых актов закреплен в Гражданском процессуальном кодексе Российской Федерации (далее - ГПК РФ) и Арбитражном процессуальном кодексе Российской Федерации (АПК РФ).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 xml:space="preserve">В соответствии с требованиями ГПК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</w:t>
      </w:r>
      <w:proofErr w:type="gramStart"/>
      <w:r w:rsidRPr="00792ADE">
        <w:rPr>
          <w:color w:val="39465C"/>
        </w:rPr>
        <w:t>акта</w:t>
      </w:r>
      <w:proofErr w:type="gramEnd"/>
      <w:r w:rsidRPr="00792ADE">
        <w:rPr>
          <w:color w:val="39465C"/>
        </w:rPr>
        <w:t xml:space="preserve"> противоречащим закону полностью или в части.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 xml:space="preserve">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 в качестве суда первой инстанции. В районный суд заявление подается по месту нахождения органа местного самоуправления или должностного лица, </w:t>
      </w:r>
      <w:proofErr w:type="gramStart"/>
      <w:r w:rsidRPr="00792ADE">
        <w:rPr>
          <w:color w:val="39465C"/>
        </w:rPr>
        <w:t>принявших</w:t>
      </w:r>
      <w:proofErr w:type="gramEnd"/>
      <w:r w:rsidRPr="00792ADE">
        <w:rPr>
          <w:color w:val="39465C"/>
        </w:rPr>
        <w:t xml:space="preserve"> нормативный правовой акт.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  <w:r w:rsidRPr="00792ADE">
        <w:rPr>
          <w:color w:val="39465C"/>
        </w:rPr>
        <w:br/>
        <w:t>Заявление об оспаривании нормативного правового акта рассматривается судом в течение одного месяца. При этом</w:t>
      </w:r>
      <w:proofErr w:type="gramStart"/>
      <w:r w:rsidRPr="00792ADE">
        <w:rPr>
          <w:color w:val="39465C"/>
        </w:rPr>
        <w:t>,</w:t>
      </w:r>
      <w:proofErr w:type="gramEnd"/>
      <w:r w:rsidRPr="00792ADE">
        <w:rPr>
          <w:color w:val="39465C"/>
        </w:rPr>
        <w:t xml:space="preserve"> необходимо иметь в виду, что отказ лица, обратившегося в суд, от своего требования не влечет за собой прекращение производства по делу.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По результатам рассмотрения заявления суд выносит решение:</w:t>
      </w:r>
      <w:r w:rsidRPr="00792ADE">
        <w:rPr>
          <w:color w:val="39465C"/>
        </w:rPr>
        <w:br/>
        <w:t> -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  <w:r w:rsidRPr="00792ADE">
        <w:rPr>
          <w:color w:val="39465C"/>
        </w:rPr>
        <w:br/>
        <w:t> 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BF53BE" w:rsidRPr="00792ADE" w:rsidRDefault="00BF53BE" w:rsidP="00792ADE">
      <w:pPr>
        <w:pStyle w:val="a4"/>
        <w:rPr>
          <w:color w:val="39465C"/>
        </w:rPr>
      </w:pPr>
      <w:proofErr w:type="gramStart"/>
      <w:r w:rsidRPr="00792ADE">
        <w:rPr>
          <w:color w:val="39465C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</w:t>
      </w:r>
      <w:proofErr w:type="gramEnd"/>
      <w:r w:rsidRPr="00792ADE">
        <w:rPr>
          <w:color w:val="39465C"/>
        </w:rPr>
        <w:t xml:space="preserve"> признанном недействующим нормативном правовом акте или </w:t>
      </w:r>
      <w:proofErr w:type="gramStart"/>
      <w:r w:rsidRPr="00792ADE">
        <w:rPr>
          <w:color w:val="39465C"/>
        </w:rPr>
        <w:t>воспроизводящих</w:t>
      </w:r>
      <w:proofErr w:type="gramEnd"/>
      <w:r w:rsidRPr="00792ADE">
        <w:rPr>
          <w:color w:val="39465C"/>
        </w:rPr>
        <w:t xml:space="preserve">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 w:rsidRPr="00792ADE">
        <w:rPr>
          <w:color w:val="39465C"/>
        </w:rPr>
        <w:t>,</w:t>
      </w:r>
      <w:proofErr w:type="gramEnd"/>
      <w:r w:rsidRPr="00792ADE">
        <w:rPr>
          <w:color w:val="39465C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</w:t>
      </w:r>
      <w:r w:rsidRPr="00792ADE">
        <w:rPr>
          <w:color w:val="39465C"/>
        </w:rPr>
        <w:lastRenderedPageBreak/>
        <w:t>котором публикуются нормативные правовые акты соответствующего органа местного самоуправления или должностного лица.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 xml:space="preserve"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</w:t>
      </w:r>
      <w:proofErr w:type="gramStart"/>
      <w:r w:rsidRPr="00792ADE">
        <w:rPr>
          <w:color w:val="39465C"/>
        </w:rPr>
        <w:t>по</w:t>
      </w:r>
      <w:proofErr w:type="gramEnd"/>
      <w:r w:rsidRPr="00792ADE">
        <w:rPr>
          <w:color w:val="39465C"/>
        </w:rPr>
        <w:t xml:space="preserve"> </w:t>
      </w:r>
      <w:proofErr w:type="gramStart"/>
      <w:r w:rsidRPr="00792ADE">
        <w:rPr>
          <w:color w:val="39465C"/>
        </w:rPr>
        <w:t>общим</w:t>
      </w:r>
      <w:proofErr w:type="gramEnd"/>
      <w:r w:rsidRPr="00792ADE">
        <w:rPr>
          <w:color w:val="39465C"/>
        </w:rPr>
        <w:t xml:space="preserve"> правилам искового производства, указанным в разделе II АПК РФ и порядке, предусмотренном АПК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 В заявлении должны быть также указаны:</w:t>
      </w:r>
      <w:r w:rsidRPr="00792ADE">
        <w:rPr>
          <w:color w:val="39465C"/>
        </w:rPr>
        <w:br/>
        <w:t xml:space="preserve">- наименование органа местного самоуправления, должностного лица, </w:t>
      </w:r>
      <w:proofErr w:type="gramStart"/>
      <w:r w:rsidRPr="00792ADE">
        <w:rPr>
          <w:color w:val="39465C"/>
        </w:rPr>
        <w:t>принявших</w:t>
      </w:r>
      <w:proofErr w:type="gramEnd"/>
      <w:r w:rsidRPr="00792ADE">
        <w:rPr>
          <w:color w:val="39465C"/>
        </w:rPr>
        <w:t xml:space="preserve"> оспариваемый нормативный правовой акт;</w:t>
      </w:r>
      <w:r w:rsidRPr="00792ADE">
        <w:rPr>
          <w:color w:val="39465C"/>
        </w:rPr>
        <w:br/>
        <w:t>- название, номер, дата принятия, источник опубликования и иные данные об оспариваемом нормативном правовом акте;</w:t>
      </w:r>
      <w:r w:rsidRPr="00792ADE">
        <w:rPr>
          <w:color w:val="39465C"/>
        </w:rPr>
        <w:br/>
        <w:t>- права и законные интересы заявителя, которые, по его мнению, нарушаются этим оспариваемым актом или его отдельными положениями;</w:t>
      </w:r>
      <w:r w:rsidRPr="00792ADE">
        <w:rPr>
          <w:color w:val="39465C"/>
        </w:rPr>
        <w:br/>
        <w:t>-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  <w:r w:rsidRPr="00792ADE">
        <w:rPr>
          <w:color w:val="39465C"/>
        </w:rPr>
        <w:br/>
        <w:t xml:space="preserve">- требование заявителя о признании оспариваемого акта </w:t>
      </w:r>
      <w:proofErr w:type="gramStart"/>
      <w:r w:rsidRPr="00792ADE">
        <w:rPr>
          <w:color w:val="39465C"/>
        </w:rPr>
        <w:t>недействующим</w:t>
      </w:r>
      <w:proofErr w:type="gramEnd"/>
      <w:r w:rsidRPr="00792ADE">
        <w:rPr>
          <w:color w:val="39465C"/>
        </w:rPr>
        <w:t>;</w:t>
      </w:r>
      <w:r w:rsidRPr="00792ADE">
        <w:rPr>
          <w:color w:val="39465C"/>
        </w:rPr>
        <w:br/>
        <w:t>- перечень прилагаемых документов.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К заявлению прилагаются документы, указанные в пунктах 1 - 5 статьи 126 АПК РФ, а также текст оспариваемого нормативного правового акта.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Подача заявления в арбитражный суд не приостанавливает действие оспариваемого нормативного правового акта.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</w:r>
    </w:p>
    <w:p w:rsidR="00BF53BE" w:rsidRPr="00792ADE" w:rsidRDefault="00BF53BE" w:rsidP="00792ADE">
      <w:pPr>
        <w:pStyle w:val="a4"/>
        <w:rPr>
          <w:color w:val="39465C"/>
        </w:rPr>
      </w:pPr>
      <w:proofErr w:type="gramStart"/>
      <w:r w:rsidRPr="00792ADE">
        <w:rPr>
          <w:color w:val="39465C"/>
        </w:rPr>
        <w:t>По результатам рассмотрения дела об оспаривании нормативного правового акта арбитражный суд принимает одно из решений:</w:t>
      </w:r>
      <w:r w:rsidRPr="00792ADE">
        <w:rPr>
          <w:color w:val="39465C"/>
        </w:rPr>
        <w:br/>
        <w:t>- 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  <w:r w:rsidRPr="00792ADE">
        <w:rPr>
          <w:color w:val="39465C"/>
        </w:rPr>
        <w:br/>
      </w:r>
      <w:r w:rsidRPr="00792ADE">
        <w:rPr>
          <w:color w:val="39465C"/>
        </w:rPr>
        <w:lastRenderedPageBreak/>
        <w:t>-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  <w:proofErr w:type="gramEnd"/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BF53BE" w:rsidRPr="00792ADE" w:rsidRDefault="00BF53BE" w:rsidP="00792ADE">
      <w:pPr>
        <w:pStyle w:val="a4"/>
        <w:rPr>
          <w:color w:val="39465C"/>
        </w:rPr>
      </w:pPr>
      <w:proofErr w:type="gramStart"/>
      <w:r w:rsidRPr="00792ADE">
        <w:rPr>
          <w:color w:val="39465C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rStyle w:val="a3"/>
          <w:color w:val="39465C"/>
        </w:rPr>
        <w:t>2. Ненормативные правовые акты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В соответствии с требованиями ГПК РФ 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местного самоуправления, к должностному лицу, муниципальному служащему.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 xml:space="preserve">К решениям относятся акты органов государственной власти, органов местного самоуправления, их должностных лиц,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 При этом необходимо учитывать, что решения могут быть приняты как в письменной, так и в устной форме (например, объявление военнослужащему дисциплинарного взыскания). В свою очередь, письменное решение принимается как в установленной законодательством определенной форме (в частности, распоряжение исполнительно-распорядительного органа муниципального образования </w:t>
      </w:r>
      <w:proofErr w:type="gramStart"/>
      <w:r w:rsidRPr="00792ADE">
        <w:rPr>
          <w:color w:val="39465C"/>
        </w:rPr>
        <w:t>-м</w:t>
      </w:r>
      <w:proofErr w:type="gramEnd"/>
      <w:r w:rsidRPr="00792ADE">
        <w:rPr>
          <w:color w:val="39465C"/>
        </w:rPr>
        <w:t>естной администрации), так и в произвольной (например, письменное сообщение об отказе должностного лица в удовлетворении обращения гражданина).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Предметом обжалования в суде могут быть муниципальные правовые акты ненормативного характера, если в результате их принятия:</w:t>
      </w:r>
      <w:r w:rsidRPr="00792ADE">
        <w:rPr>
          <w:color w:val="39465C"/>
        </w:rPr>
        <w:br/>
        <w:t>- нарушены права и свободы гражданина;</w:t>
      </w:r>
      <w:r w:rsidRPr="00792ADE">
        <w:rPr>
          <w:color w:val="39465C"/>
        </w:rPr>
        <w:br/>
        <w:t>- созданы препятствия осуществлению гражданином его прав и свобод;</w:t>
      </w:r>
      <w:r w:rsidRPr="00792ADE">
        <w:rPr>
          <w:color w:val="39465C"/>
        </w:rPr>
        <w:br/>
      </w:r>
      <w:r w:rsidRPr="00792ADE">
        <w:rPr>
          <w:color w:val="39465C"/>
        </w:rPr>
        <w:lastRenderedPageBreak/>
        <w:t>- на гражданина незаконно возложена какая-либо обязанность или он незаконно привлечен к какой-либо ответственности.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  <w:r w:rsidRPr="00792ADE">
        <w:rPr>
          <w:color w:val="39465C"/>
        </w:rPr>
        <w:br/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По результатам рассмотрения жалобы суд выносит решение:</w:t>
      </w:r>
      <w:r w:rsidRPr="00792ADE">
        <w:rPr>
          <w:color w:val="39465C"/>
        </w:rPr>
        <w:br/>
        <w:t>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</w:t>
      </w:r>
      <w:proofErr w:type="gramStart"/>
      <w:r w:rsidRPr="00792ADE">
        <w:rPr>
          <w:color w:val="39465C"/>
        </w:rPr>
        <w:t>.</w:t>
      </w:r>
      <w:proofErr w:type="gramEnd"/>
      <w:r w:rsidRPr="00792ADE">
        <w:rPr>
          <w:color w:val="39465C"/>
        </w:rPr>
        <w:br/>
        <w:t xml:space="preserve">- </w:t>
      </w:r>
      <w:proofErr w:type="gramStart"/>
      <w:r w:rsidRPr="00792ADE">
        <w:rPr>
          <w:color w:val="39465C"/>
        </w:rPr>
        <w:t>у</w:t>
      </w:r>
      <w:proofErr w:type="gramEnd"/>
      <w:r w:rsidRPr="00792ADE">
        <w:rPr>
          <w:color w:val="39465C"/>
        </w:rPr>
        <w:t>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  <w:r w:rsidRPr="00792ADE">
        <w:rPr>
          <w:color w:val="39465C"/>
        </w:rPr>
        <w:br/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  <w:r w:rsidRPr="00792ADE">
        <w:rPr>
          <w:color w:val="39465C"/>
        </w:rPr>
        <w:br/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lastRenderedPageBreak/>
        <w:t xml:space="preserve"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 29 АПК РФ арбитражные суды рассматривают в порядке административного </w:t>
      </w:r>
      <w:proofErr w:type="gramStart"/>
      <w:r w:rsidRPr="00792ADE">
        <w:rPr>
          <w:color w:val="39465C"/>
        </w:rPr>
        <w:t>судопроизводства</w:t>
      </w:r>
      <w:proofErr w:type="gramEnd"/>
      <w:r w:rsidRPr="00792ADE">
        <w:rPr>
          <w:color w:val="39465C"/>
        </w:rPr>
        <w:t xml:space="preserve">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BF53BE" w:rsidRPr="00792ADE" w:rsidRDefault="00BF53BE" w:rsidP="00792ADE">
      <w:pPr>
        <w:pStyle w:val="a4"/>
        <w:rPr>
          <w:color w:val="39465C"/>
        </w:rPr>
      </w:pPr>
      <w:proofErr w:type="gramStart"/>
      <w:r w:rsidRPr="00792ADE">
        <w:rPr>
          <w:color w:val="39465C"/>
        </w:rPr>
        <w:t>Производство по данным делам возбуждается на основании заявлений граждан, организаций, обратившихся с требованием о признании такого акта недействительным, если полагают,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</w:t>
      </w:r>
      <w:proofErr w:type="gramEnd"/>
      <w:r w:rsidRPr="00792ADE">
        <w:rPr>
          <w:color w:val="39465C"/>
        </w:rPr>
        <w:t xml:space="preserve"> иной экономической деятельности.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Арбитражный суд, установив, что оспариваемый ненормативный правовой акт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BF53BE" w:rsidRPr="00792ADE" w:rsidRDefault="00BF53BE" w:rsidP="00792ADE">
      <w:pPr>
        <w:pStyle w:val="a4"/>
        <w:rPr>
          <w:color w:val="39465C"/>
        </w:rPr>
      </w:pPr>
      <w:r w:rsidRPr="00792ADE">
        <w:rPr>
          <w:color w:val="39465C"/>
        </w:rPr>
        <w:t>В случае</w:t>
      </w:r>
      <w:proofErr w:type="gramStart"/>
      <w:r w:rsidRPr="00792ADE">
        <w:rPr>
          <w:color w:val="39465C"/>
        </w:rPr>
        <w:t>,</w:t>
      </w:r>
      <w:proofErr w:type="gramEnd"/>
      <w:r w:rsidRPr="00792ADE">
        <w:rPr>
          <w:color w:val="39465C"/>
        </w:rPr>
        <w:t xml:space="preserve">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002D72" w:rsidRDefault="00002D72"/>
    <w:sectPr w:rsidR="00002D72" w:rsidSect="0000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53BE"/>
    <w:rsid w:val="00002D72"/>
    <w:rsid w:val="00792ADE"/>
    <w:rsid w:val="00BF53BE"/>
    <w:rsid w:val="00E1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53BE"/>
    <w:rPr>
      <w:b/>
      <w:bCs/>
    </w:rPr>
  </w:style>
  <w:style w:type="paragraph" w:styleId="a4">
    <w:name w:val="Normal (Web)"/>
    <w:basedOn w:val="a"/>
    <w:uiPriority w:val="99"/>
    <w:semiHidden/>
    <w:unhideWhenUsed/>
    <w:rsid w:val="00BF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2648</Words>
  <Characters>15098</Characters>
  <Application>Microsoft Office Word</Application>
  <DocSecurity>0</DocSecurity>
  <Lines>125</Lines>
  <Paragraphs>35</Paragraphs>
  <ScaleCrop>false</ScaleCrop>
  <Company/>
  <LinksUpToDate>false</LinksUpToDate>
  <CharactersWithSpaces>17711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Татьяна</cp:lastModifiedBy>
  <cp:revision>3</cp:revision>
  <dcterms:created xsi:type="dcterms:W3CDTF">2017-02-17T18:49:00Z</dcterms:created>
  <dcterms:modified xsi:type="dcterms:W3CDTF">2019-01-25T10:56:00Z</dcterms:modified>
</cp:coreProperties>
</file>