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7" w:rsidRPr="00671164" w:rsidRDefault="00031337" w:rsidP="00031337">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031337"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9264" behindDoc="0" locked="0" layoutInCell="1" allowOverlap="1">
                <wp:simplePos x="0" y="0"/>
                <wp:positionH relativeFrom="column">
                  <wp:posOffset>6747510</wp:posOffset>
                </wp:positionH>
                <wp:positionV relativeFrom="paragraph">
                  <wp:posOffset>144780</wp:posOffset>
                </wp:positionV>
                <wp:extent cx="1857375" cy="6667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B4169F" w:rsidRDefault="00B4169F" w:rsidP="00031337">
                            <w:pPr>
                              <w:jc w:val="center"/>
                              <w:rPr>
                                <w:b/>
                                <w:sz w:val="18"/>
                                <w:szCs w:val="18"/>
                              </w:rPr>
                            </w:pPr>
                          </w:p>
                          <w:p w:rsidR="00B4169F" w:rsidRDefault="00566E71" w:rsidP="00031337">
                            <w:pPr>
                              <w:jc w:val="center"/>
                              <w:rPr>
                                <w:b/>
                                <w:sz w:val="18"/>
                                <w:szCs w:val="18"/>
                              </w:rPr>
                            </w:pPr>
                            <w:r>
                              <w:rPr>
                                <w:b/>
                                <w:sz w:val="18"/>
                                <w:szCs w:val="18"/>
                              </w:rPr>
                              <w:t>18</w:t>
                            </w:r>
                            <w:r w:rsidR="00DF4B0F">
                              <w:rPr>
                                <w:b/>
                                <w:sz w:val="18"/>
                                <w:szCs w:val="18"/>
                              </w:rPr>
                              <w:t xml:space="preserve"> апреля</w:t>
                            </w:r>
                            <w:r w:rsidR="00B4169F">
                              <w:rPr>
                                <w:b/>
                                <w:sz w:val="18"/>
                                <w:szCs w:val="18"/>
                              </w:rPr>
                              <w:t xml:space="preserve">  2023 </w:t>
                            </w:r>
                          </w:p>
                          <w:p w:rsidR="00B4169F" w:rsidRPr="00502819" w:rsidRDefault="00566E71" w:rsidP="00031337">
                            <w:pPr>
                              <w:jc w:val="center"/>
                              <w:rPr>
                                <w:b/>
                                <w:sz w:val="18"/>
                                <w:szCs w:val="18"/>
                              </w:rPr>
                            </w:pPr>
                            <w:r>
                              <w:rPr>
                                <w:b/>
                                <w:sz w:val="18"/>
                                <w:szCs w:val="18"/>
                              </w:rPr>
                              <w:t>№ 12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B4169F" w:rsidRDefault="00B4169F" w:rsidP="00031337">
                      <w:pPr>
                        <w:jc w:val="center"/>
                        <w:rPr>
                          <w:b/>
                          <w:sz w:val="18"/>
                          <w:szCs w:val="18"/>
                        </w:rPr>
                      </w:pPr>
                    </w:p>
                    <w:p w:rsidR="00B4169F" w:rsidRDefault="00566E71" w:rsidP="00031337">
                      <w:pPr>
                        <w:jc w:val="center"/>
                        <w:rPr>
                          <w:b/>
                          <w:sz w:val="18"/>
                          <w:szCs w:val="18"/>
                        </w:rPr>
                      </w:pPr>
                      <w:r>
                        <w:rPr>
                          <w:b/>
                          <w:sz w:val="18"/>
                          <w:szCs w:val="18"/>
                        </w:rPr>
                        <w:t>18</w:t>
                      </w:r>
                      <w:r w:rsidR="00DF4B0F">
                        <w:rPr>
                          <w:b/>
                          <w:sz w:val="18"/>
                          <w:szCs w:val="18"/>
                        </w:rPr>
                        <w:t xml:space="preserve"> апреля</w:t>
                      </w:r>
                      <w:r w:rsidR="00B4169F">
                        <w:rPr>
                          <w:b/>
                          <w:sz w:val="18"/>
                          <w:szCs w:val="18"/>
                        </w:rPr>
                        <w:t xml:space="preserve">  2023 </w:t>
                      </w:r>
                    </w:p>
                    <w:p w:rsidR="00B4169F" w:rsidRPr="00502819" w:rsidRDefault="00566E71" w:rsidP="00031337">
                      <w:pPr>
                        <w:jc w:val="center"/>
                        <w:rPr>
                          <w:b/>
                          <w:sz w:val="18"/>
                          <w:szCs w:val="18"/>
                        </w:rPr>
                      </w:pPr>
                      <w:r>
                        <w:rPr>
                          <w:b/>
                          <w:sz w:val="18"/>
                          <w:szCs w:val="18"/>
                        </w:rPr>
                        <w:t>№ 12</w:t>
                      </w:r>
                    </w:p>
                  </w:txbxContent>
                </v:textbox>
              </v:shape>
            </w:pict>
          </mc:Fallback>
        </mc:AlternateContent>
      </w:r>
      <w:r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pStyle w:val="a3"/>
        <w:jc w:val="right"/>
        <w:rPr>
          <w:b/>
          <w:sz w:val="16"/>
          <w:szCs w:val="16"/>
        </w:rPr>
      </w:pPr>
    </w:p>
    <w:p w:rsidR="00031337" w:rsidRDefault="00031337" w:rsidP="00031337">
      <w:pPr>
        <w:rPr>
          <w:b/>
          <w:bCs/>
          <w:sz w:val="22"/>
          <w:szCs w:val="22"/>
        </w:rPr>
      </w:pPr>
    </w:p>
    <w:p w:rsidR="002E4D73" w:rsidRDefault="002E4D73" w:rsidP="009311F1">
      <w:pPr>
        <w:suppressAutoHyphens w:val="0"/>
        <w:rPr>
          <w:rFonts w:eastAsia="Calibri"/>
          <w:b/>
          <w:sz w:val="16"/>
          <w:szCs w:val="16"/>
          <w:lang w:eastAsia="ru-RU"/>
        </w:rPr>
      </w:pPr>
    </w:p>
    <w:p w:rsidR="008B4B14" w:rsidRDefault="0074084C" w:rsidP="009311F1">
      <w:pPr>
        <w:suppressAutoHyphens w:val="0"/>
        <w:rPr>
          <w:rFonts w:eastAsia="Calibri"/>
          <w:b/>
          <w:sz w:val="22"/>
          <w:szCs w:val="22"/>
          <w:lang w:eastAsia="ru-RU"/>
        </w:rPr>
      </w:pPr>
      <w:r>
        <w:rPr>
          <w:rFonts w:eastAsia="Calibri"/>
          <w:b/>
          <w:sz w:val="22"/>
          <w:szCs w:val="22"/>
          <w:lang w:eastAsia="ru-RU"/>
        </w:rPr>
        <w:t xml:space="preserve">АДМИНИСТРАЦИЯ  </w:t>
      </w:r>
      <w:r w:rsidR="008B4B14" w:rsidRPr="008B4B14">
        <w:rPr>
          <w:rFonts w:eastAsia="Calibri"/>
          <w:b/>
          <w:sz w:val="22"/>
          <w:szCs w:val="22"/>
          <w:lang w:eastAsia="ru-RU"/>
        </w:rPr>
        <w:t>КОСТКОВСКОГО  СЕЛЬСКОГО  ПОСЕЛЕНИЯ</w:t>
      </w:r>
    </w:p>
    <w:p w:rsidR="00566E71" w:rsidRDefault="00566E71" w:rsidP="009311F1">
      <w:pPr>
        <w:suppressAutoHyphens w:val="0"/>
        <w:rPr>
          <w:rFonts w:eastAsia="Calibri"/>
          <w:b/>
          <w:sz w:val="22"/>
          <w:szCs w:val="22"/>
          <w:lang w:eastAsia="ru-RU"/>
        </w:rPr>
      </w:pPr>
    </w:p>
    <w:p w:rsidR="00566E71" w:rsidRPr="00566E71" w:rsidRDefault="00566E71" w:rsidP="00566E71">
      <w:pPr>
        <w:pStyle w:val="1"/>
        <w:rPr>
          <w:b/>
          <w:sz w:val="16"/>
          <w:szCs w:val="16"/>
        </w:rPr>
      </w:pPr>
      <w:r w:rsidRPr="00566E71">
        <w:rPr>
          <w:b/>
          <w:sz w:val="16"/>
          <w:szCs w:val="16"/>
        </w:rPr>
        <w:t>ПОСТАНОВЛЕНИЕ</w:t>
      </w:r>
    </w:p>
    <w:p w:rsidR="00566E71" w:rsidRPr="00566E71" w:rsidRDefault="00566E71" w:rsidP="00566E71">
      <w:pPr>
        <w:rPr>
          <w:color w:val="000000"/>
          <w:sz w:val="16"/>
          <w:szCs w:val="16"/>
        </w:rPr>
      </w:pPr>
    </w:p>
    <w:p w:rsidR="00566E71" w:rsidRPr="00566E71" w:rsidRDefault="00566E71" w:rsidP="00566E71">
      <w:pPr>
        <w:rPr>
          <w:color w:val="000000"/>
          <w:sz w:val="16"/>
          <w:szCs w:val="16"/>
        </w:rPr>
      </w:pPr>
      <w:r w:rsidRPr="00566E71">
        <w:rPr>
          <w:color w:val="000000"/>
          <w:sz w:val="16"/>
          <w:szCs w:val="16"/>
        </w:rPr>
        <w:t xml:space="preserve">от 18.04.2023  № 29 </w:t>
      </w:r>
    </w:p>
    <w:p w:rsidR="00566E71" w:rsidRPr="00566E71" w:rsidRDefault="00566E71" w:rsidP="00566E71">
      <w:pPr>
        <w:rPr>
          <w:color w:val="000000"/>
          <w:sz w:val="16"/>
          <w:szCs w:val="16"/>
        </w:rPr>
      </w:pPr>
      <w:proofErr w:type="spellStart"/>
      <w:r w:rsidRPr="00566E71">
        <w:rPr>
          <w:color w:val="000000"/>
          <w:sz w:val="16"/>
          <w:szCs w:val="16"/>
        </w:rPr>
        <w:t>д</w:t>
      </w:r>
      <w:proofErr w:type="gramStart"/>
      <w:r w:rsidRPr="00566E71">
        <w:rPr>
          <w:color w:val="000000"/>
          <w:sz w:val="16"/>
          <w:szCs w:val="16"/>
        </w:rPr>
        <w:t>.К</w:t>
      </w:r>
      <w:proofErr w:type="gramEnd"/>
      <w:r w:rsidRPr="00566E71">
        <w:rPr>
          <w:color w:val="000000"/>
          <w:sz w:val="16"/>
          <w:szCs w:val="16"/>
        </w:rPr>
        <w:t>остково</w:t>
      </w:r>
      <w:proofErr w:type="spellEnd"/>
    </w:p>
    <w:p w:rsidR="00566E71" w:rsidRPr="00566E71" w:rsidRDefault="00566E71" w:rsidP="00566E71">
      <w:pPr>
        <w:spacing w:line="240" w:lineRule="exact"/>
        <w:jc w:val="both"/>
        <w:rPr>
          <w:sz w:val="16"/>
          <w:szCs w:val="16"/>
        </w:rPr>
      </w:pPr>
    </w:p>
    <w:p w:rsidR="00566E71" w:rsidRPr="00566E71" w:rsidRDefault="00566E71" w:rsidP="00566E71">
      <w:pPr>
        <w:pStyle w:val="21"/>
        <w:ind w:left="-180"/>
        <w:jc w:val="lef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566E71" w:rsidRPr="00566E71" w:rsidTr="008F568B">
        <w:trPr>
          <w:trHeight w:val="100"/>
        </w:trPr>
        <w:tc>
          <w:tcPr>
            <w:tcW w:w="4500" w:type="dxa"/>
            <w:tcBorders>
              <w:top w:val="nil"/>
              <w:left w:val="nil"/>
              <w:bottom w:val="nil"/>
              <w:right w:val="nil"/>
            </w:tcBorders>
            <w:shd w:val="clear" w:color="auto" w:fill="auto"/>
          </w:tcPr>
          <w:p w:rsidR="00566E71" w:rsidRPr="00566E71" w:rsidRDefault="00566E71" w:rsidP="008F568B">
            <w:pPr>
              <w:pStyle w:val="ConsPlusTitle"/>
              <w:spacing w:line="240" w:lineRule="exact"/>
              <w:rPr>
                <w:rFonts w:ascii="Times New Roman" w:hAnsi="Times New Roman" w:cs="Times New Roman"/>
                <w:sz w:val="16"/>
                <w:szCs w:val="16"/>
              </w:rPr>
            </w:pPr>
            <w:r w:rsidRPr="00566E71">
              <w:rPr>
                <w:rFonts w:ascii="Times New Roman" w:hAnsi="Times New Roman" w:cs="Times New Roman"/>
                <w:sz w:val="16"/>
                <w:szCs w:val="16"/>
              </w:rPr>
              <w:t>О введении особого противопожарного режима на территории Костковского сельского поселения</w:t>
            </w:r>
          </w:p>
        </w:tc>
      </w:tr>
    </w:tbl>
    <w:p w:rsidR="00566E71" w:rsidRPr="00566E71" w:rsidRDefault="00566E71" w:rsidP="00566E71">
      <w:pPr>
        <w:ind w:firstLine="220"/>
        <w:rPr>
          <w:sz w:val="16"/>
          <w:szCs w:val="16"/>
        </w:rPr>
      </w:pPr>
    </w:p>
    <w:p w:rsidR="00566E71" w:rsidRPr="00566E71" w:rsidRDefault="00566E71" w:rsidP="00566E71">
      <w:pPr>
        <w:spacing w:before="100" w:beforeAutospacing="1"/>
        <w:ind w:firstLine="720"/>
        <w:jc w:val="both"/>
        <w:rPr>
          <w:sz w:val="16"/>
          <w:szCs w:val="16"/>
        </w:rPr>
      </w:pPr>
      <w:proofErr w:type="gramStart"/>
      <w:r w:rsidRPr="00566E71">
        <w:rPr>
          <w:sz w:val="16"/>
          <w:szCs w:val="16"/>
        </w:rPr>
        <w:t>В соответствии со статьями 19 и 30 Федерального закона от 21.12.1994 № 69-ФЗ "О пожарной безопасности", статьей 63 Федерального закона от 22.07.2008 № 123-ФЗ "Технический регламент о требованиях пожарной безопасности", Постановление Правительства Российской Федерации от 16.09.2020 N 1479 "Об утверждении Правил противопожарного режима в Российской Федерации",  Федеральным законом от 06.10.2003 № 131-ФЗ "Об общих принципах организации местного самоуправления в Российской Федерации",  в связи</w:t>
      </w:r>
      <w:proofErr w:type="gramEnd"/>
      <w:r w:rsidRPr="00566E71">
        <w:rPr>
          <w:sz w:val="16"/>
          <w:szCs w:val="16"/>
        </w:rPr>
        <w:t xml:space="preserve"> с повышением пожарной опасности в результате наступления неблагоприятных климатических условий (сухая, жаркая, ветреная погода), необходимостью стабилизации обстановки с пожарами, Администрация Костковского сельского поселения,  </w:t>
      </w:r>
    </w:p>
    <w:p w:rsidR="00566E71" w:rsidRPr="00566E71" w:rsidRDefault="00566E71" w:rsidP="00566E71">
      <w:pPr>
        <w:ind w:firstLine="720"/>
        <w:jc w:val="both"/>
        <w:rPr>
          <w:b/>
          <w:sz w:val="16"/>
          <w:szCs w:val="16"/>
        </w:rPr>
      </w:pPr>
      <w:r w:rsidRPr="00566E71">
        <w:rPr>
          <w:b/>
          <w:sz w:val="16"/>
          <w:szCs w:val="16"/>
        </w:rPr>
        <w:t>ПОСТАНОВЛЯЕТ:</w:t>
      </w:r>
    </w:p>
    <w:p w:rsidR="00566E71" w:rsidRPr="00566E71" w:rsidRDefault="00566E71" w:rsidP="00566E71">
      <w:pPr>
        <w:ind w:firstLine="720"/>
        <w:jc w:val="both"/>
        <w:rPr>
          <w:sz w:val="16"/>
          <w:szCs w:val="16"/>
        </w:rPr>
      </w:pPr>
      <w:r w:rsidRPr="00566E71">
        <w:rPr>
          <w:sz w:val="16"/>
          <w:szCs w:val="16"/>
        </w:rPr>
        <w:t>1. Установить на территории Костковского сельского поселения особый противопожарный режим с 18 апреля 2023 года до особого распоряжения.</w:t>
      </w:r>
    </w:p>
    <w:p w:rsidR="00566E71" w:rsidRPr="00566E71" w:rsidRDefault="00566E71" w:rsidP="00566E71">
      <w:pPr>
        <w:ind w:firstLine="720"/>
        <w:jc w:val="both"/>
        <w:rPr>
          <w:sz w:val="16"/>
          <w:szCs w:val="16"/>
        </w:rPr>
      </w:pPr>
      <w:r w:rsidRPr="00566E71">
        <w:rPr>
          <w:sz w:val="16"/>
          <w:szCs w:val="16"/>
        </w:rPr>
        <w:t xml:space="preserve">2. </w:t>
      </w:r>
      <w:r w:rsidRPr="00566E71">
        <w:rPr>
          <w:b/>
          <w:sz w:val="16"/>
          <w:szCs w:val="16"/>
        </w:rPr>
        <w:t>Запретить в период особого противопожарного режима</w:t>
      </w:r>
      <w:r w:rsidRPr="00566E71">
        <w:rPr>
          <w:sz w:val="16"/>
          <w:szCs w:val="16"/>
        </w:rPr>
        <w:t>:</w:t>
      </w:r>
    </w:p>
    <w:p w:rsidR="00566E71" w:rsidRPr="00566E71" w:rsidRDefault="00566E71" w:rsidP="00566E71">
      <w:pPr>
        <w:ind w:firstLine="720"/>
        <w:jc w:val="both"/>
        <w:rPr>
          <w:sz w:val="16"/>
          <w:szCs w:val="16"/>
        </w:rPr>
      </w:pPr>
      <w:r w:rsidRPr="00566E71">
        <w:rPr>
          <w:sz w:val="16"/>
          <w:szCs w:val="16"/>
        </w:rPr>
        <w:t>2.1. Разведение костров, сжигание сухой травы, мусора, проведение пожароопасных работ, топку печей, кухонных очагов и котельных установок, работающих на твердом топливе без присмотра;</w:t>
      </w:r>
    </w:p>
    <w:p w:rsidR="00566E71" w:rsidRPr="00566E71" w:rsidRDefault="00566E71" w:rsidP="00566E71">
      <w:pPr>
        <w:ind w:firstLine="720"/>
        <w:jc w:val="both"/>
        <w:rPr>
          <w:sz w:val="16"/>
          <w:szCs w:val="16"/>
        </w:rPr>
      </w:pPr>
      <w:r w:rsidRPr="00566E71">
        <w:rPr>
          <w:sz w:val="16"/>
          <w:szCs w:val="16"/>
        </w:rPr>
        <w:t>2.2. сжигание стерни, пожнивных остатков и разведение костров на полях.</w:t>
      </w:r>
    </w:p>
    <w:p w:rsidR="00566E71" w:rsidRPr="00566E71" w:rsidRDefault="00566E71" w:rsidP="00566E71">
      <w:pPr>
        <w:ind w:firstLine="720"/>
        <w:jc w:val="both"/>
        <w:rPr>
          <w:sz w:val="16"/>
          <w:szCs w:val="16"/>
        </w:rPr>
      </w:pPr>
      <w:r w:rsidRPr="00566E71">
        <w:rPr>
          <w:sz w:val="16"/>
          <w:szCs w:val="16"/>
        </w:rPr>
        <w:t>3.Администрации Костковского сельского поселения:</w:t>
      </w:r>
    </w:p>
    <w:p w:rsidR="00566E71" w:rsidRPr="00566E71" w:rsidRDefault="00566E71" w:rsidP="00566E71">
      <w:pPr>
        <w:ind w:left="720"/>
        <w:jc w:val="both"/>
        <w:rPr>
          <w:sz w:val="16"/>
          <w:szCs w:val="16"/>
        </w:rPr>
      </w:pPr>
      <w:r w:rsidRPr="00566E71">
        <w:rPr>
          <w:sz w:val="16"/>
          <w:szCs w:val="16"/>
        </w:rPr>
        <w:t>3.1. организовать наблюдение за противопожарным состоянием населенных пунктов и в прилегающих к ним зонах;</w:t>
      </w:r>
    </w:p>
    <w:p w:rsidR="00566E71" w:rsidRPr="00566E71" w:rsidRDefault="00566E71" w:rsidP="00566E71">
      <w:pPr>
        <w:ind w:firstLine="720"/>
        <w:jc w:val="both"/>
        <w:rPr>
          <w:sz w:val="16"/>
          <w:szCs w:val="16"/>
        </w:rPr>
      </w:pPr>
      <w:r w:rsidRPr="00566E71">
        <w:rPr>
          <w:sz w:val="16"/>
          <w:szCs w:val="16"/>
        </w:rPr>
        <w:t>3.2. принять необходимые меры по своевременной очистке территорий населенных пунктов и прилегающих к ним зонам от горючих отходов и мусора;</w:t>
      </w:r>
    </w:p>
    <w:p w:rsidR="00566E71" w:rsidRPr="00566E71" w:rsidRDefault="00566E71" w:rsidP="00566E71">
      <w:pPr>
        <w:ind w:firstLine="720"/>
        <w:jc w:val="both"/>
        <w:rPr>
          <w:sz w:val="16"/>
          <w:szCs w:val="16"/>
        </w:rPr>
      </w:pPr>
    </w:p>
    <w:p w:rsidR="00566E71" w:rsidRPr="00566E71" w:rsidRDefault="00566E71" w:rsidP="00566E71">
      <w:pPr>
        <w:ind w:firstLine="720"/>
        <w:jc w:val="both"/>
        <w:rPr>
          <w:sz w:val="16"/>
          <w:szCs w:val="16"/>
        </w:rPr>
      </w:pPr>
    </w:p>
    <w:p w:rsidR="00566E71" w:rsidRPr="00566E71" w:rsidRDefault="00566E71" w:rsidP="00566E71">
      <w:pPr>
        <w:ind w:firstLine="720"/>
        <w:jc w:val="both"/>
        <w:rPr>
          <w:sz w:val="16"/>
          <w:szCs w:val="16"/>
        </w:rPr>
      </w:pPr>
    </w:p>
    <w:p w:rsidR="00566E71" w:rsidRPr="00566E71" w:rsidRDefault="00566E71" w:rsidP="00566E71">
      <w:pPr>
        <w:ind w:firstLine="720"/>
        <w:jc w:val="both"/>
        <w:rPr>
          <w:sz w:val="16"/>
          <w:szCs w:val="16"/>
        </w:rPr>
      </w:pPr>
      <w:r w:rsidRPr="00566E71">
        <w:rPr>
          <w:sz w:val="16"/>
          <w:szCs w:val="16"/>
        </w:rPr>
        <w:t>3.3. провести проверку источников противопожарного водоснабжения и выполнить в полном объеме работы по приведению их в соответствии с нормами;</w:t>
      </w:r>
    </w:p>
    <w:p w:rsidR="00566E71" w:rsidRPr="00566E71" w:rsidRDefault="00566E71" w:rsidP="00566E71">
      <w:pPr>
        <w:ind w:firstLine="720"/>
        <w:jc w:val="both"/>
        <w:rPr>
          <w:sz w:val="16"/>
          <w:szCs w:val="16"/>
        </w:rPr>
      </w:pPr>
      <w:r w:rsidRPr="00566E71">
        <w:rPr>
          <w:sz w:val="16"/>
          <w:szCs w:val="16"/>
        </w:rPr>
        <w:t>3.4. проверить существующие системы оповещения при пожаре (сирены, гонги);</w:t>
      </w:r>
    </w:p>
    <w:p w:rsidR="00566E71" w:rsidRPr="00566E71" w:rsidRDefault="00566E71" w:rsidP="00566E71">
      <w:pPr>
        <w:ind w:firstLine="720"/>
        <w:jc w:val="both"/>
        <w:rPr>
          <w:sz w:val="16"/>
          <w:szCs w:val="16"/>
        </w:rPr>
      </w:pPr>
      <w:r w:rsidRPr="00566E71">
        <w:rPr>
          <w:sz w:val="16"/>
          <w:szCs w:val="16"/>
        </w:rPr>
        <w:t>3.5. активизировать проведение целенаправленных пропагандистских мероприятий, провести разъяснительную работу среди населения об опасности разведения костров на территории населенных пунктов и на прилегающих к ним зонах, усилить воспитательную работу среди детей по предупреждению пожаров;</w:t>
      </w:r>
    </w:p>
    <w:p w:rsidR="00566E71" w:rsidRPr="00566E71" w:rsidRDefault="00566E71" w:rsidP="00566E71">
      <w:pPr>
        <w:ind w:firstLine="720"/>
        <w:jc w:val="both"/>
        <w:rPr>
          <w:sz w:val="16"/>
          <w:szCs w:val="16"/>
        </w:rPr>
      </w:pPr>
      <w:r w:rsidRPr="00566E71">
        <w:rPr>
          <w:sz w:val="16"/>
          <w:szCs w:val="16"/>
        </w:rPr>
        <w:t>3.6. организовать охрану общественного порядка в местах возникновения пожаров на территории населенных пунктов;</w:t>
      </w:r>
    </w:p>
    <w:p w:rsidR="00566E71" w:rsidRPr="00566E71" w:rsidRDefault="00566E71" w:rsidP="00566E71">
      <w:pPr>
        <w:ind w:firstLine="720"/>
        <w:jc w:val="both"/>
        <w:rPr>
          <w:sz w:val="16"/>
          <w:szCs w:val="16"/>
        </w:rPr>
      </w:pPr>
      <w:r w:rsidRPr="00566E71">
        <w:rPr>
          <w:sz w:val="16"/>
          <w:szCs w:val="16"/>
        </w:rPr>
        <w:t xml:space="preserve">Специалистам в Администрации дополнительно: </w:t>
      </w:r>
      <w:r w:rsidRPr="00566E71">
        <w:rPr>
          <w:sz w:val="16"/>
          <w:szCs w:val="16"/>
        </w:rPr>
        <w:tab/>
      </w:r>
      <w:r w:rsidRPr="00566E71">
        <w:rPr>
          <w:sz w:val="16"/>
          <w:szCs w:val="16"/>
        </w:rPr>
        <w:tab/>
      </w:r>
      <w:r w:rsidRPr="00566E71">
        <w:rPr>
          <w:sz w:val="16"/>
          <w:szCs w:val="16"/>
        </w:rPr>
        <w:tab/>
      </w:r>
    </w:p>
    <w:p w:rsidR="00566E71" w:rsidRPr="00566E71" w:rsidRDefault="00566E71" w:rsidP="00566E71">
      <w:pPr>
        <w:ind w:firstLine="720"/>
        <w:jc w:val="both"/>
        <w:rPr>
          <w:sz w:val="16"/>
          <w:szCs w:val="16"/>
        </w:rPr>
      </w:pPr>
      <w:r w:rsidRPr="00566E71">
        <w:rPr>
          <w:sz w:val="16"/>
          <w:szCs w:val="16"/>
        </w:rPr>
        <w:t xml:space="preserve">а) провести </w:t>
      </w:r>
      <w:proofErr w:type="spellStart"/>
      <w:r w:rsidRPr="00566E71">
        <w:rPr>
          <w:sz w:val="16"/>
          <w:szCs w:val="16"/>
        </w:rPr>
        <w:t>подворовый</w:t>
      </w:r>
      <w:proofErr w:type="spellEnd"/>
      <w:r w:rsidRPr="00566E71">
        <w:rPr>
          <w:sz w:val="16"/>
          <w:szCs w:val="16"/>
        </w:rPr>
        <w:t xml:space="preserve"> обход и собрания жителей с целью дополнительного инструктажа населения о пожароопасной обстановке;</w:t>
      </w:r>
    </w:p>
    <w:p w:rsidR="00566E71" w:rsidRPr="00566E71" w:rsidRDefault="00566E71" w:rsidP="00566E71">
      <w:pPr>
        <w:ind w:firstLine="720"/>
        <w:jc w:val="both"/>
        <w:rPr>
          <w:sz w:val="16"/>
          <w:szCs w:val="16"/>
        </w:rPr>
      </w:pPr>
      <w:r w:rsidRPr="00566E71">
        <w:rPr>
          <w:sz w:val="16"/>
          <w:szCs w:val="16"/>
        </w:rPr>
        <w:t>б) запретить разведение костров, сжигание мусора и сухой травы.</w:t>
      </w:r>
    </w:p>
    <w:p w:rsidR="00566E71" w:rsidRPr="00566E71" w:rsidRDefault="00566E71" w:rsidP="00566E71">
      <w:pPr>
        <w:ind w:firstLine="720"/>
        <w:jc w:val="both"/>
        <w:rPr>
          <w:sz w:val="16"/>
          <w:szCs w:val="16"/>
        </w:rPr>
      </w:pPr>
      <w:r w:rsidRPr="00566E71">
        <w:rPr>
          <w:sz w:val="16"/>
          <w:szCs w:val="16"/>
        </w:rPr>
        <w:t>в) обязать собственников домовладений окосить территорию, прилегающую к домовладению;</w:t>
      </w:r>
    </w:p>
    <w:p w:rsidR="00566E71" w:rsidRPr="00566E71" w:rsidRDefault="00566E71" w:rsidP="00566E71">
      <w:pPr>
        <w:ind w:firstLine="720"/>
        <w:jc w:val="both"/>
        <w:rPr>
          <w:sz w:val="16"/>
          <w:szCs w:val="16"/>
        </w:rPr>
      </w:pPr>
      <w:r w:rsidRPr="00566E71">
        <w:rPr>
          <w:sz w:val="16"/>
          <w:szCs w:val="16"/>
        </w:rPr>
        <w:t>г) обязать домовладельцев создать запасы воды в емкостях.</w:t>
      </w:r>
    </w:p>
    <w:p w:rsidR="00566E71" w:rsidRPr="00566E71" w:rsidRDefault="00566E71" w:rsidP="00566E71">
      <w:pPr>
        <w:ind w:firstLine="720"/>
        <w:jc w:val="both"/>
        <w:rPr>
          <w:sz w:val="16"/>
          <w:szCs w:val="16"/>
        </w:rPr>
      </w:pPr>
      <w:r w:rsidRPr="00566E71">
        <w:rPr>
          <w:sz w:val="16"/>
          <w:szCs w:val="16"/>
        </w:rPr>
        <w:t>4. Руководителям  организаций, независимо от вида собственности, а также индивидуальным предпринимателям рекомендовать:</w:t>
      </w:r>
    </w:p>
    <w:p w:rsidR="00566E71" w:rsidRPr="00566E71" w:rsidRDefault="00566E71" w:rsidP="00566E71">
      <w:pPr>
        <w:ind w:firstLine="720"/>
        <w:jc w:val="both"/>
        <w:rPr>
          <w:sz w:val="16"/>
          <w:szCs w:val="16"/>
        </w:rPr>
      </w:pPr>
      <w:r w:rsidRPr="00566E71">
        <w:rPr>
          <w:sz w:val="16"/>
          <w:szCs w:val="16"/>
        </w:rPr>
        <w:lastRenderedPageBreak/>
        <w:t>4.1. провести проверку готовности сил и средств, привлекаемых для тушения пожаров;</w:t>
      </w:r>
    </w:p>
    <w:p w:rsidR="00566E71" w:rsidRPr="00566E71" w:rsidRDefault="00566E71" w:rsidP="00566E71">
      <w:pPr>
        <w:ind w:firstLine="720"/>
        <w:jc w:val="both"/>
        <w:rPr>
          <w:sz w:val="16"/>
          <w:szCs w:val="16"/>
        </w:rPr>
      </w:pPr>
      <w:r w:rsidRPr="00566E71">
        <w:rPr>
          <w:sz w:val="16"/>
          <w:szCs w:val="16"/>
        </w:rPr>
        <w:t>4.2. принять меры по очистке территории, прилегающих к границам предприятий, организаций, от горючего мусора, сухой травы, особенно на участках, граничащих с лесными массивами;</w:t>
      </w:r>
    </w:p>
    <w:p w:rsidR="00566E71" w:rsidRPr="00566E71" w:rsidRDefault="00566E71" w:rsidP="00566E71">
      <w:pPr>
        <w:ind w:firstLine="720"/>
        <w:jc w:val="both"/>
        <w:rPr>
          <w:sz w:val="16"/>
          <w:szCs w:val="16"/>
        </w:rPr>
      </w:pPr>
      <w:r w:rsidRPr="00566E71">
        <w:rPr>
          <w:sz w:val="16"/>
          <w:szCs w:val="16"/>
        </w:rPr>
        <w:t>4.3. в местах, представляющих особую опасность переброски огня от лесных массивов, обеспечить проведение опашки территории;</w:t>
      </w:r>
    </w:p>
    <w:p w:rsidR="00566E71" w:rsidRPr="00566E71" w:rsidRDefault="00566E71" w:rsidP="00566E71">
      <w:pPr>
        <w:ind w:firstLine="720"/>
        <w:jc w:val="both"/>
        <w:rPr>
          <w:sz w:val="16"/>
          <w:szCs w:val="16"/>
        </w:rPr>
      </w:pPr>
      <w:r w:rsidRPr="00566E71">
        <w:rPr>
          <w:sz w:val="16"/>
          <w:szCs w:val="16"/>
        </w:rPr>
        <w:t>4.4. провести работы на подведомственной территории, с целью обеспечения беспрепятственного проезда пожарной техники к зданиям, сооружениям и другим строениям;</w:t>
      </w:r>
    </w:p>
    <w:p w:rsidR="00566E71" w:rsidRPr="00566E71" w:rsidRDefault="00566E71" w:rsidP="00566E71">
      <w:pPr>
        <w:ind w:firstLine="720"/>
        <w:jc w:val="both"/>
        <w:rPr>
          <w:sz w:val="16"/>
          <w:szCs w:val="16"/>
        </w:rPr>
      </w:pPr>
      <w:r w:rsidRPr="00566E71">
        <w:rPr>
          <w:sz w:val="16"/>
          <w:szCs w:val="16"/>
        </w:rPr>
        <w:t>4.5. особое внимание обратить на  наличие подъездных путей к пожарным водоемам;</w:t>
      </w:r>
    </w:p>
    <w:p w:rsidR="00566E71" w:rsidRPr="00566E71" w:rsidRDefault="00566E71" w:rsidP="00566E71">
      <w:pPr>
        <w:ind w:firstLine="720"/>
        <w:jc w:val="both"/>
        <w:rPr>
          <w:sz w:val="16"/>
          <w:szCs w:val="16"/>
        </w:rPr>
      </w:pPr>
      <w:r w:rsidRPr="00566E71">
        <w:rPr>
          <w:sz w:val="16"/>
          <w:szCs w:val="16"/>
        </w:rPr>
        <w:t>4.6. создать запасы воды, используя для этих целей имеющиеся емкости (бочки и др.);</w:t>
      </w:r>
    </w:p>
    <w:p w:rsidR="00566E71" w:rsidRPr="00566E71" w:rsidRDefault="00566E71" w:rsidP="00566E71">
      <w:pPr>
        <w:ind w:firstLine="720"/>
        <w:jc w:val="both"/>
        <w:rPr>
          <w:sz w:val="16"/>
          <w:szCs w:val="16"/>
        </w:rPr>
      </w:pPr>
      <w:r w:rsidRPr="00566E71">
        <w:rPr>
          <w:sz w:val="16"/>
          <w:szCs w:val="16"/>
        </w:rPr>
        <w:t>4.7. исключить сжигание мусора, разведение костров на подведомственной территории;</w:t>
      </w:r>
    </w:p>
    <w:p w:rsidR="00566E71" w:rsidRPr="00566E71" w:rsidRDefault="00566E71" w:rsidP="00566E71">
      <w:pPr>
        <w:ind w:firstLine="720"/>
        <w:jc w:val="both"/>
        <w:rPr>
          <w:sz w:val="16"/>
          <w:szCs w:val="16"/>
        </w:rPr>
      </w:pPr>
      <w:r w:rsidRPr="00566E71">
        <w:rPr>
          <w:sz w:val="16"/>
          <w:szCs w:val="16"/>
        </w:rPr>
        <w:t>4.8. провести с сотрудниками дополнительные инструктажи по обеспечению противопожарной безопасности;</w:t>
      </w:r>
    </w:p>
    <w:p w:rsidR="00566E71" w:rsidRPr="00566E71" w:rsidRDefault="00566E71" w:rsidP="00566E71">
      <w:pPr>
        <w:ind w:firstLine="720"/>
        <w:jc w:val="both"/>
        <w:rPr>
          <w:sz w:val="16"/>
          <w:szCs w:val="16"/>
        </w:rPr>
      </w:pPr>
      <w:r w:rsidRPr="00566E71">
        <w:rPr>
          <w:sz w:val="16"/>
          <w:szCs w:val="16"/>
        </w:rPr>
        <w:t>4.9. определить порядок вызова пожарной охраны;</w:t>
      </w:r>
    </w:p>
    <w:p w:rsidR="00566E71" w:rsidRPr="00566E71" w:rsidRDefault="00566E71" w:rsidP="00566E71">
      <w:pPr>
        <w:ind w:firstLine="720"/>
        <w:jc w:val="both"/>
        <w:rPr>
          <w:sz w:val="16"/>
          <w:szCs w:val="16"/>
        </w:rPr>
      </w:pPr>
      <w:r w:rsidRPr="00566E71">
        <w:rPr>
          <w:sz w:val="16"/>
          <w:szCs w:val="16"/>
        </w:rPr>
        <w:t>4.10. осуществить иные мероприятия, связанные с решением вопросов содействия пожарной охране при тушении пожаров.</w:t>
      </w:r>
    </w:p>
    <w:p w:rsidR="00566E71" w:rsidRPr="00566E71" w:rsidRDefault="00566E71" w:rsidP="00566E71">
      <w:pPr>
        <w:autoSpaceDE w:val="0"/>
        <w:autoSpaceDN w:val="0"/>
        <w:adjustRightInd w:val="0"/>
        <w:ind w:firstLine="720"/>
        <w:jc w:val="both"/>
        <w:rPr>
          <w:rFonts w:cs="Calibri"/>
          <w:bCs/>
          <w:sz w:val="16"/>
          <w:szCs w:val="16"/>
        </w:rPr>
      </w:pPr>
      <w:r w:rsidRPr="00566E71">
        <w:rPr>
          <w:rFonts w:cs="Calibri"/>
          <w:bCs/>
          <w:sz w:val="16"/>
          <w:szCs w:val="16"/>
        </w:rPr>
        <w:t xml:space="preserve">5. Требования, установленные на период действия особого противопожарного режима, являются обязательными для исполнения организациями всех форм собственности, осуществляющими деятельность на территории          Костковского сельского поселения, а также гражданами, находящимися на территории Костковского сельского поселения.     </w:t>
      </w:r>
    </w:p>
    <w:p w:rsidR="00566E71" w:rsidRPr="00566E71" w:rsidRDefault="00566E71" w:rsidP="00566E71">
      <w:pPr>
        <w:jc w:val="both"/>
        <w:rPr>
          <w:sz w:val="16"/>
          <w:szCs w:val="16"/>
        </w:rPr>
      </w:pPr>
      <w:r w:rsidRPr="00566E71">
        <w:rPr>
          <w:rFonts w:cs="Calibri"/>
          <w:bCs/>
          <w:sz w:val="16"/>
          <w:szCs w:val="16"/>
        </w:rPr>
        <w:t xml:space="preserve">         </w:t>
      </w:r>
      <w:r w:rsidRPr="00566E71">
        <w:rPr>
          <w:sz w:val="16"/>
          <w:szCs w:val="16"/>
        </w:rPr>
        <w:t>6.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566E71" w:rsidRPr="00566E71" w:rsidRDefault="00566E71" w:rsidP="00566E71">
      <w:pPr>
        <w:jc w:val="both"/>
        <w:rPr>
          <w:b/>
          <w:sz w:val="16"/>
          <w:szCs w:val="16"/>
        </w:rPr>
      </w:pPr>
    </w:p>
    <w:p w:rsidR="00566E71" w:rsidRPr="00566E71" w:rsidRDefault="00566E71" w:rsidP="00566E71">
      <w:pPr>
        <w:jc w:val="both"/>
        <w:rPr>
          <w:b/>
          <w:sz w:val="16"/>
          <w:szCs w:val="16"/>
        </w:rPr>
      </w:pPr>
    </w:p>
    <w:p w:rsidR="00566E71" w:rsidRPr="00566E71" w:rsidRDefault="00566E71" w:rsidP="00566E71">
      <w:pPr>
        <w:jc w:val="both"/>
        <w:rPr>
          <w:b/>
          <w:sz w:val="16"/>
          <w:szCs w:val="16"/>
        </w:rPr>
      </w:pPr>
      <w:r w:rsidRPr="00566E71">
        <w:rPr>
          <w:b/>
          <w:sz w:val="16"/>
          <w:szCs w:val="16"/>
        </w:rPr>
        <w:t xml:space="preserve">Глава Костковского </w:t>
      </w:r>
    </w:p>
    <w:p w:rsidR="00566E71" w:rsidRPr="00566E71" w:rsidRDefault="00566E71" w:rsidP="00566E71">
      <w:pPr>
        <w:jc w:val="both"/>
        <w:rPr>
          <w:b/>
          <w:sz w:val="16"/>
          <w:szCs w:val="16"/>
        </w:rPr>
      </w:pPr>
      <w:r w:rsidRPr="00566E71">
        <w:rPr>
          <w:b/>
          <w:sz w:val="16"/>
          <w:szCs w:val="16"/>
        </w:rPr>
        <w:t>сельского поселения                                                      Н.А. Бондаренко</w:t>
      </w:r>
    </w:p>
    <w:p w:rsidR="00566E71" w:rsidRPr="00566E71" w:rsidRDefault="00566E71" w:rsidP="009311F1">
      <w:pPr>
        <w:suppressAutoHyphens w:val="0"/>
        <w:rPr>
          <w:rFonts w:eastAsia="Calibri"/>
          <w:b/>
          <w:sz w:val="16"/>
          <w:szCs w:val="16"/>
          <w:lang w:eastAsia="ru-RU"/>
        </w:rPr>
      </w:pPr>
    </w:p>
    <w:p w:rsidR="009311F1" w:rsidRDefault="009311F1" w:rsidP="009311F1">
      <w:pPr>
        <w:suppressAutoHyphens w:val="0"/>
        <w:rPr>
          <w:rFonts w:eastAsia="Calibri"/>
          <w:b/>
          <w:sz w:val="16"/>
          <w:szCs w:val="16"/>
          <w:lang w:eastAsia="ru-RU"/>
        </w:rPr>
      </w:pPr>
    </w:p>
    <w:p w:rsidR="00566E71" w:rsidRPr="00566E71" w:rsidRDefault="00566E71" w:rsidP="009311F1">
      <w:pPr>
        <w:suppressAutoHyphens w:val="0"/>
        <w:rPr>
          <w:rFonts w:eastAsia="Calibri"/>
          <w:b/>
          <w:sz w:val="16"/>
          <w:szCs w:val="16"/>
          <w:lang w:eastAsia="ru-RU"/>
        </w:rPr>
      </w:pPr>
    </w:p>
    <w:p w:rsidR="00006ED3" w:rsidRPr="00566E71" w:rsidRDefault="00006ED3" w:rsidP="006023E1">
      <w:pPr>
        <w:spacing w:line="22" w:lineRule="atLeast"/>
        <w:jc w:val="center"/>
        <w:rPr>
          <w:b/>
          <w:sz w:val="16"/>
          <w:szCs w:val="16"/>
          <w:lang w:eastAsia="ru-RU"/>
        </w:rPr>
      </w:pPr>
      <w:r w:rsidRPr="00566E71">
        <w:rPr>
          <w:b/>
          <w:sz w:val="16"/>
          <w:szCs w:val="16"/>
          <w:lang w:eastAsia="ru-RU"/>
        </w:rPr>
        <w:t>Может ли третье лицо оплатить госпошлину за другое физическое лицо?</w:t>
      </w:r>
    </w:p>
    <w:p w:rsidR="00006ED3" w:rsidRPr="00006ED3" w:rsidRDefault="00006ED3" w:rsidP="00006ED3">
      <w:pPr>
        <w:spacing w:line="22" w:lineRule="atLeast"/>
        <w:ind w:firstLine="709"/>
        <w:jc w:val="both"/>
        <w:rPr>
          <w:sz w:val="16"/>
          <w:szCs w:val="16"/>
          <w:lang w:eastAsia="ru-RU"/>
        </w:rPr>
      </w:pPr>
      <w:r w:rsidRPr="00006ED3">
        <w:rPr>
          <w:sz w:val="16"/>
          <w:szCs w:val="16"/>
          <w:lang w:eastAsia="ru-RU"/>
        </w:rPr>
        <w:t xml:space="preserve">  </w:t>
      </w:r>
    </w:p>
    <w:p w:rsidR="00006ED3" w:rsidRPr="00006ED3" w:rsidRDefault="00006ED3" w:rsidP="00006ED3">
      <w:pPr>
        <w:spacing w:line="22" w:lineRule="atLeast"/>
        <w:ind w:firstLine="709"/>
        <w:jc w:val="both"/>
        <w:rPr>
          <w:sz w:val="16"/>
          <w:szCs w:val="16"/>
          <w:lang w:eastAsia="ru-RU"/>
        </w:rPr>
      </w:pPr>
      <w:r w:rsidRPr="00006ED3">
        <w:rPr>
          <w:sz w:val="16"/>
          <w:szCs w:val="16"/>
          <w:lang w:eastAsia="ru-RU"/>
        </w:rPr>
        <w:t xml:space="preserve">Да, может. В отношениях, регулируемых законодательством о налогах и сборах, вы можете участвовать лично либо через законного или уполномоченного представителя (п. п. 1, 4 ст. 26 НК РФ). </w:t>
      </w:r>
    </w:p>
    <w:p w:rsidR="00006ED3" w:rsidRPr="00006ED3" w:rsidRDefault="00006ED3" w:rsidP="00006ED3">
      <w:pPr>
        <w:spacing w:line="22" w:lineRule="atLeast"/>
        <w:ind w:firstLine="709"/>
        <w:jc w:val="both"/>
        <w:rPr>
          <w:sz w:val="16"/>
          <w:szCs w:val="16"/>
          <w:lang w:eastAsia="ru-RU"/>
        </w:rPr>
      </w:pPr>
      <w:r w:rsidRPr="00006ED3">
        <w:rPr>
          <w:sz w:val="16"/>
          <w:szCs w:val="16"/>
          <w:lang w:eastAsia="ru-RU"/>
        </w:rPr>
        <w:t xml:space="preserve">Если вы не можете уплатить госпошлину самостоятельно, внести платеж за вас может иное лицо, например ваш уполномоченный представитель. При этом необходимо, чтобы платежные документы на перечисление госпошлины позволяли установить, что соответствующая сумма уплачена за вас. </w:t>
      </w:r>
    </w:p>
    <w:p w:rsidR="00006ED3" w:rsidRPr="00006ED3" w:rsidRDefault="00006ED3" w:rsidP="00006ED3">
      <w:pPr>
        <w:spacing w:line="22" w:lineRule="atLeast"/>
        <w:jc w:val="both"/>
        <w:rPr>
          <w:sz w:val="16"/>
          <w:szCs w:val="16"/>
          <w:lang w:eastAsia="ru-RU"/>
        </w:rPr>
      </w:pPr>
    </w:p>
    <w:p w:rsidR="00006ED3" w:rsidRPr="00006ED3" w:rsidRDefault="00006ED3" w:rsidP="00006ED3">
      <w:pPr>
        <w:spacing w:line="22" w:lineRule="atLeast"/>
        <w:jc w:val="both"/>
        <w:rPr>
          <w:sz w:val="16"/>
          <w:szCs w:val="16"/>
          <w:lang w:eastAsia="ru-RU"/>
        </w:rPr>
      </w:pPr>
      <w:r w:rsidRPr="00006ED3">
        <w:rPr>
          <w:sz w:val="16"/>
          <w:szCs w:val="16"/>
        </w:rPr>
        <w:t>Разъяснение подготовил:</w:t>
      </w:r>
    </w:p>
    <w:p w:rsidR="00006ED3" w:rsidRPr="00006ED3" w:rsidRDefault="00006ED3" w:rsidP="00006ED3">
      <w:pPr>
        <w:spacing w:line="22" w:lineRule="atLeast"/>
        <w:jc w:val="both"/>
        <w:rPr>
          <w:sz w:val="16"/>
          <w:szCs w:val="16"/>
        </w:rPr>
      </w:pPr>
      <w:r w:rsidRPr="00006ED3">
        <w:rPr>
          <w:sz w:val="16"/>
          <w:szCs w:val="16"/>
        </w:rPr>
        <w:t>Помощник прокурора Валдайского района</w:t>
      </w:r>
    </w:p>
    <w:p w:rsidR="00006ED3" w:rsidRPr="00006ED3" w:rsidRDefault="00006ED3" w:rsidP="00006ED3">
      <w:pPr>
        <w:spacing w:line="22" w:lineRule="atLeast"/>
        <w:jc w:val="both"/>
        <w:rPr>
          <w:sz w:val="16"/>
          <w:szCs w:val="16"/>
        </w:rPr>
      </w:pPr>
      <w:r w:rsidRPr="00006ED3">
        <w:rPr>
          <w:sz w:val="16"/>
          <w:szCs w:val="16"/>
        </w:rPr>
        <w:t>Вавилина Д.А.</w:t>
      </w:r>
    </w:p>
    <w:p w:rsidR="00006ED3" w:rsidRPr="00006ED3" w:rsidRDefault="00006ED3" w:rsidP="00006ED3">
      <w:pPr>
        <w:spacing w:line="22" w:lineRule="atLeast"/>
        <w:rPr>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4570"/>
      </w:tblGrid>
      <w:tr w:rsidR="00006ED3" w:rsidRPr="00006ED3" w:rsidTr="00304052">
        <w:tc>
          <w:tcPr>
            <w:tcW w:w="0" w:type="auto"/>
            <w:tcMar>
              <w:top w:w="0" w:type="dxa"/>
              <w:left w:w="0" w:type="dxa"/>
              <w:bottom w:w="0" w:type="dxa"/>
              <w:right w:w="0" w:type="dxa"/>
            </w:tcMar>
            <w:vAlign w:val="center"/>
            <w:hideMark/>
          </w:tcPr>
          <w:p w:rsidR="00006ED3" w:rsidRPr="00006ED3" w:rsidRDefault="00006ED3" w:rsidP="00304052">
            <w:pPr>
              <w:jc w:val="center"/>
              <w:rPr>
                <w:b/>
                <w:bCs/>
                <w:sz w:val="16"/>
                <w:szCs w:val="16"/>
                <w:lang w:eastAsia="ru-RU"/>
              </w:rPr>
            </w:pPr>
            <w:r w:rsidRPr="00006ED3">
              <w:rPr>
                <w:b/>
                <w:bCs/>
                <w:sz w:val="16"/>
                <w:szCs w:val="16"/>
                <w:lang w:eastAsia="ru-RU"/>
              </w:rPr>
              <w:t>Какие бывают виды бесплатной юридической помощи</w:t>
            </w:r>
          </w:p>
          <w:p w:rsidR="00006ED3" w:rsidRPr="00006ED3" w:rsidRDefault="00006ED3" w:rsidP="00304052">
            <w:pPr>
              <w:jc w:val="center"/>
              <w:rPr>
                <w:sz w:val="16"/>
                <w:szCs w:val="16"/>
                <w:lang w:eastAsia="ru-RU"/>
              </w:rPr>
            </w:pPr>
          </w:p>
        </w:tc>
      </w:tr>
    </w:tbl>
    <w:p w:rsidR="00006ED3" w:rsidRPr="00006ED3" w:rsidRDefault="00006ED3" w:rsidP="00006ED3">
      <w:pPr>
        <w:ind w:firstLine="708"/>
        <w:jc w:val="both"/>
        <w:rPr>
          <w:sz w:val="16"/>
          <w:szCs w:val="16"/>
          <w:lang w:eastAsia="ru-RU"/>
        </w:rPr>
      </w:pPr>
      <w:r w:rsidRPr="00006ED3">
        <w:rPr>
          <w:sz w:val="16"/>
          <w:szCs w:val="16"/>
          <w:lang w:eastAsia="ru-RU"/>
        </w:rPr>
        <w:t xml:space="preserve">Бесплатная юридическая помощь может оказываться в виде устных и письменных консультаций, составления заявлений, жалоб, ходатайств и других документов правового характера, в виде защиты и представления интересов граждан в судах, органах власти и организациях, а также в иных видах (ч. 1 ст. 6 Закона N 324-ФЗ). </w:t>
      </w:r>
    </w:p>
    <w:p w:rsidR="00006ED3" w:rsidRPr="00006ED3" w:rsidRDefault="00006ED3" w:rsidP="00006ED3">
      <w:pPr>
        <w:ind w:firstLine="708"/>
        <w:jc w:val="both"/>
        <w:rPr>
          <w:sz w:val="16"/>
          <w:szCs w:val="16"/>
          <w:lang w:eastAsia="ru-RU"/>
        </w:rPr>
      </w:pPr>
      <w:r w:rsidRPr="00006ED3">
        <w:rPr>
          <w:sz w:val="16"/>
          <w:szCs w:val="16"/>
          <w:lang w:eastAsia="ru-RU"/>
        </w:rPr>
        <w:t xml:space="preserve">Федеральные органы исполнительной власти, органы исполнительной власти субъектов РФ и подведомственные им учреждения, органы управления государственных внебюджетных фондов оказывают бесплатную юридическую помощь (ст. 16 Закона N 324-ФЗ): </w:t>
      </w:r>
    </w:p>
    <w:p w:rsidR="00006ED3" w:rsidRPr="00006ED3" w:rsidRDefault="00006ED3" w:rsidP="00006ED3">
      <w:pPr>
        <w:ind w:firstLine="708"/>
        <w:jc w:val="both"/>
        <w:rPr>
          <w:sz w:val="16"/>
          <w:szCs w:val="16"/>
          <w:lang w:eastAsia="ru-RU"/>
        </w:rPr>
      </w:pPr>
      <w:r w:rsidRPr="00006ED3">
        <w:rPr>
          <w:sz w:val="16"/>
          <w:szCs w:val="16"/>
          <w:lang w:eastAsia="ru-RU"/>
        </w:rPr>
        <w:t xml:space="preserve">1)всем гражданам по вопросам, относящимся к их компетенции, в виде правового консультирования в устной и письменной форме; </w:t>
      </w:r>
    </w:p>
    <w:p w:rsidR="00006ED3" w:rsidRPr="00006ED3" w:rsidRDefault="00006ED3" w:rsidP="00006ED3">
      <w:pPr>
        <w:ind w:firstLine="708"/>
        <w:jc w:val="both"/>
        <w:rPr>
          <w:sz w:val="16"/>
          <w:szCs w:val="16"/>
          <w:lang w:eastAsia="ru-RU"/>
        </w:rPr>
      </w:pPr>
      <w:r w:rsidRPr="00006ED3">
        <w:rPr>
          <w:sz w:val="16"/>
          <w:szCs w:val="16"/>
          <w:lang w:eastAsia="ru-RU"/>
        </w:rPr>
        <w:t xml:space="preserve">2)гражданам, нуждающимся в социальной поддержке и социальной защите, в случаях, предусмотренных законом, в виде составления заявлений, жалоб, ходатайств и других документов правового характера, представления интересов в судах, государственных и муниципальных органах, организациях. </w:t>
      </w:r>
    </w:p>
    <w:p w:rsidR="00006ED3" w:rsidRPr="00006ED3" w:rsidRDefault="00006ED3" w:rsidP="00006ED3">
      <w:pPr>
        <w:jc w:val="both"/>
        <w:rPr>
          <w:sz w:val="16"/>
          <w:szCs w:val="16"/>
          <w:lang w:eastAsia="ru-RU"/>
        </w:rPr>
      </w:pPr>
      <w:r w:rsidRPr="00006ED3">
        <w:rPr>
          <w:sz w:val="16"/>
          <w:szCs w:val="16"/>
          <w:lang w:eastAsia="ru-RU"/>
        </w:rPr>
        <w:t xml:space="preserve">Государственные юридические бюро, адвокаты оказывают все виды бесплатной юридической помощи лицам, имеющим на нее право в определенных случаях (например, по защите прав потребителей (в части предоставления коммунальных услуг)) (ст. 17, ч. 1 ст. 18, ч. 2, 3 ст. 20 Закона N 324-ФЗ). </w:t>
      </w:r>
    </w:p>
    <w:p w:rsidR="00006ED3" w:rsidRPr="00006ED3" w:rsidRDefault="00006ED3" w:rsidP="00006ED3">
      <w:pPr>
        <w:ind w:firstLine="708"/>
        <w:jc w:val="both"/>
        <w:rPr>
          <w:sz w:val="16"/>
          <w:szCs w:val="16"/>
          <w:lang w:eastAsia="ru-RU"/>
        </w:rPr>
      </w:pPr>
      <w:r w:rsidRPr="00006ED3">
        <w:rPr>
          <w:sz w:val="16"/>
          <w:szCs w:val="16"/>
          <w:lang w:eastAsia="ru-RU"/>
        </w:rPr>
        <w:t xml:space="preserve">Отметим также, что в установленных случаях участие адвоката в качестве защитника по уголовному делу оплачивается за счет средств федерального бюджета, то есть является бесплатным для подзащитного. Например, обязательное назначение защитника предусмотрено, если подозреваемый или обвиняемый является несовершеннолетним, не может самостоятельно осуществлять свою защиту в силу физических или психических недостатков (ч. 4 ст. 16, ч. 5 ст. 50, п. п. 2, 3 ч. 1 ст. 51 УПК РФ). </w:t>
      </w:r>
    </w:p>
    <w:p w:rsidR="00006ED3" w:rsidRPr="00006ED3" w:rsidRDefault="00006ED3" w:rsidP="00006ED3">
      <w:pPr>
        <w:jc w:val="both"/>
        <w:rPr>
          <w:sz w:val="16"/>
          <w:szCs w:val="16"/>
          <w:lang w:eastAsia="ru-RU"/>
        </w:rPr>
      </w:pPr>
      <w:r w:rsidRPr="00006ED3">
        <w:rPr>
          <w:sz w:val="16"/>
          <w:szCs w:val="16"/>
          <w:lang w:eastAsia="ru-RU"/>
        </w:rPr>
        <w:t xml:space="preserve">Нотариусы оказывают бесплатную юридическую помощь путем консультирования граждан по вопросам совершения нотариальных действий (ст. 19 Закона N 324-ФЗ). </w:t>
      </w:r>
    </w:p>
    <w:p w:rsidR="00006ED3" w:rsidRPr="00006ED3" w:rsidRDefault="00006ED3" w:rsidP="00006ED3">
      <w:pPr>
        <w:ind w:firstLine="708"/>
        <w:jc w:val="both"/>
        <w:rPr>
          <w:sz w:val="16"/>
          <w:szCs w:val="16"/>
          <w:lang w:eastAsia="ru-RU"/>
        </w:rPr>
      </w:pPr>
      <w:r w:rsidRPr="00006ED3">
        <w:rPr>
          <w:sz w:val="16"/>
          <w:szCs w:val="16"/>
          <w:lang w:eastAsia="ru-RU"/>
        </w:rPr>
        <w:t xml:space="preserve">Юридические клиники оказывают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 (ч. 4 ст. 23 Закона N 324-ФЗ). </w:t>
      </w:r>
    </w:p>
    <w:p w:rsidR="00006ED3" w:rsidRPr="00006ED3" w:rsidRDefault="00006ED3" w:rsidP="00006ED3">
      <w:pPr>
        <w:ind w:firstLine="708"/>
        <w:jc w:val="both"/>
        <w:rPr>
          <w:sz w:val="16"/>
          <w:szCs w:val="16"/>
          <w:lang w:eastAsia="ru-RU"/>
        </w:rPr>
      </w:pPr>
      <w:r w:rsidRPr="00006ED3">
        <w:rPr>
          <w:sz w:val="16"/>
          <w:szCs w:val="16"/>
          <w:lang w:eastAsia="ru-RU"/>
        </w:rPr>
        <w:t xml:space="preserve">Негосударственные центры бесплатной юридической помощи оказывают гражданам помощь в виде правового консультирования в устной и письменной форме, составления заявлений, жалоб, ходатайств и других документов правового характера. При этом виды бесплатной юридической помощи определяются негосударственными центрами самостоятельно (ч. 4, 5 ст. 24 Закона N 324-ФЗ). </w:t>
      </w:r>
    </w:p>
    <w:p w:rsidR="00006ED3" w:rsidRPr="00006ED3" w:rsidRDefault="00006ED3" w:rsidP="00006ED3">
      <w:pPr>
        <w:spacing w:line="22" w:lineRule="atLeast"/>
        <w:jc w:val="both"/>
        <w:rPr>
          <w:sz w:val="16"/>
          <w:szCs w:val="16"/>
        </w:rPr>
      </w:pPr>
    </w:p>
    <w:p w:rsidR="00006ED3" w:rsidRPr="00006ED3" w:rsidRDefault="00006ED3" w:rsidP="00006ED3">
      <w:pPr>
        <w:spacing w:line="22" w:lineRule="atLeast"/>
        <w:jc w:val="both"/>
        <w:rPr>
          <w:sz w:val="16"/>
          <w:szCs w:val="16"/>
          <w:lang w:eastAsia="ru-RU"/>
        </w:rPr>
      </w:pPr>
      <w:r w:rsidRPr="00006ED3">
        <w:rPr>
          <w:sz w:val="16"/>
          <w:szCs w:val="16"/>
        </w:rPr>
        <w:t>Разъяснение подготовил:</w:t>
      </w:r>
    </w:p>
    <w:p w:rsidR="00006ED3" w:rsidRPr="00006ED3" w:rsidRDefault="00006ED3" w:rsidP="00006ED3">
      <w:pPr>
        <w:spacing w:line="22" w:lineRule="atLeast"/>
        <w:jc w:val="both"/>
        <w:rPr>
          <w:sz w:val="16"/>
          <w:szCs w:val="16"/>
        </w:rPr>
      </w:pPr>
      <w:r w:rsidRPr="00006ED3">
        <w:rPr>
          <w:sz w:val="16"/>
          <w:szCs w:val="16"/>
        </w:rPr>
        <w:t>Помощник прокурора Валдайского района</w:t>
      </w:r>
    </w:p>
    <w:p w:rsidR="00006ED3" w:rsidRPr="00006ED3" w:rsidRDefault="00006ED3" w:rsidP="00006ED3">
      <w:pPr>
        <w:spacing w:line="22" w:lineRule="atLeast"/>
        <w:jc w:val="both"/>
        <w:rPr>
          <w:sz w:val="16"/>
          <w:szCs w:val="16"/>
        </w:rPr>
      </w:pPr>
      <w:r w:rsidRPr="00006ED3">
        <w:rPr>
          <w:sz w:val="16"/>
          <w:szCs w:val="16"/>
        </w:rPr>
        <w:t>Вавилина Д.А.</w:t>
      </w:r>
    </w:p>
    <w:p w:rsidR="00006ED3" w:rsidRPr="00006ED3" w:rsidRDefault="00006ED3" w:rsidP="00006ED3">
      <w:pPr>
        <w:rPr>
          <w:sz w:val="16"/>
          <w:szCs w:val="16"/>
        </w:rPr>
      </w:pPr>
    </w:p>
    <w:p w:rsidR="00006ED3" w:rsidRPr="00006ED3" w:rsidRDefault="00006ED3" w:rsidP="00006ED3">
      <w:pPr>
        <w:ind w:firstLine="708"/>
        <w:jc w:val="both"/>
        <w:rPr>
          <w:b/>
          <w:sz w:val="16"/>
          <w:szCs w:val="16"/>
          <w:lang w:eastAsia="ru-RU"/>
        </w:rPr>
      </w:pPr>
      <w:r w:rsidRPr="00006ED3">
        <w:rPr>
          <w:b/>
          <w:sz w:val="16"/>
          <w:szCs w:val="16"/>
          <w:lang w:eastAsia="ru-RU"/>
        </w:rPr>
        <w:lastRenderedPageBreak/>
        <w:t xml:space="preserve">В штатное расписание бюджетного учреждения внесено изменение в виде переименования отдельных должностей. Работник, чья должность была переименована, согласился с указанными изменениями, однако отказывается от внесения записи о переименовании должности в трудовую книжку. Свою позицию работник обосновывает тем, что это не предусмотренная законодательством запись. Правомерен ли отказ работника? </w:t>
      </w:r>
    </w:p>
    <w:p w:rsidR="00006ED3" w:rsidRPr="00006ED3" w:rsidRDefault="00006ED3" w:rsidP="00006ED3">
      <w:pPr>
        <w:ind w:firstLine="540"/>
        <w:jc w:val="both"/>
        <w:rPr>
          <w:sz w:val="16"/>
          <w:szCs w:val="16"/>
          <w:lang w:eastAsia="ru-RU"/>
        </w:rPr>
      </w:pPr>
      <w:r w:rsidRPr="00006ED3">
        <w:rPr>
          <w:sz w:val="16"/>
          <w:szCs w:val="16"/>
          <w:lang w:eastAsia="ru-RU"/>
        </w:rPr>
        <w:t xml:space="preserve">  </w:t>
      </w:r>
    </w:p>
    <w:p w:rsidR="00006ED3" w:rsidRPr="00006ED3" w:rsidRDefault="00006ED3" w:rsidP="00006ED3">
      <w:pPr>
        <w:ind w:firstLine="708"/>
        <w:jc w:val="both"/>
        <w:rPr>
          <w:sz w:val="16"/>
          <w:szCs w:val="16"/>
          <w:lang w:eastAsia="ru-RU"/>
        </w:rPr>
      </w:pPr>
      <w:r w:rsidRPr="00006ED3">
        <w:rPr>
          <w:sz w:val="16"/>
          <w:szCs w:val="16"/>
          <w:lang w:eastAsia="ru-RU"/>
        </w:rPr>
        <w:t xml:space="preserve">Запись о переименовании должности должна быть внесена в трудовую книжку работника. Работник не имеет права отказаться от внесения записи в трудовую книжку.   </w:t>
      </w:r>
    </w:p>
    <w:p w:rsidR="00006ED3" w:rsidRPr="00006ED3" w:rsidRDefault="00006ED3" w:rsidP="00006ED3">
      <w:pPr>
        <w:ind w:firstLine="708"/>
        <w:jc w:val="both"/>
        <w:rPr>
          <w:sz w:val="16"/>
          <w:szCs w:val="16"/>
          <w:lang w:eastAsia="ru-RU"/>
        </w:rPr>
      </w:pPr>
      <w:r w:rsidRPr="00006ED3">
        <w:rPr>
          <w:sz w:val="16"/>
          <w:szCs w:val="16"/>
          <w:lang w:eastAsia="ru-RU"/>
        </w:rPr>
        <w:t xml:space="preserve">Согласно ч. 2 ст. 57 Трудового кодекса РФ наименование должности является обязательным условием трудового договора. Переименование должности производится без изменения трудовой функции работника. </w:t>
      </w:r>
    </w:p>
    <w:p w:rsidR="00006ED3" w:rsidRPr="00006ED3" w:rsidRDefault="00006ED3" w:rsidP="00006ED3">
      <w:pPr>
        <w:ind w:firstLine="708"/>
        <w:jc w:val="both"/>
        <w:rPr>
          <w:sz w:val="16"/>
          <w:szCs w:val="16"/>
          <w:lang w:eastAsia="ru-RU"/>
        </w:rPr>
      </w:pPr>
      <w:r w:rsidRPr="00006ED3">
        <w:rPr>
          <w:sz w:val="16"/>
          <w:szCs w:val="16"/>
          <w:lang w:eastAsia="ru-RU"/>
        </w:rPr>
        <w:t xml:space="preserve">Переименование должности является изменением определенных сторонами условий трудового договора. </w:t>
      </w:r>
    </w:p>
    <w:p w:rsidR="00006ED3" w:rsidRPr="00006ED3" w:rsidRDefault="00006ED3" w:rsidP="00006ED3">
      <w:pPr>
        <w:ind w:firstLine="708"/>
        <w:jc w:val="both"/>
        <w:rPr>
          <w:sz w:val="16"/>
          <w:szCs w:val="16"/>
          <w:lang w:eastAsia="ru-RU"/>
        </w:rPr>
      </w:pPr>
      <w:r w:rsidRPr="00006ED3">
        <w:rPr>
          <w:sz w:val="16"/>
          <w:szCs w:val="16"/>
          <w:lang w:eastAsia="ru-RU"/>
        </w:rPr>
        <w:t xml:space="preserve">В случае переименования должности работодатель обязан оформить: </w:t>
      </w:r>
    </w:p>
    <w:p w:rsidR="00006ED3" w:rsidRPr="00006ED3" w:rsidRDefault="00006ED3" w:rsidP="00006ED3">
      <w:pPr>
        <w:ind w:firstLine="708"/>
        <w:jc w:val="both"/>
        <w:rPr>
          <w:sz w:val="16"/>
          <w:szCs w:val="16"/>
          <w:lang w:eastAsia="ru-RU"/>
        </w:rPr>
      </w:pPr>
      <w:r w:rsidRPr="00006ED3">
        <w:rPr>
          <w:sz w:val="16"/>
          <w:szCs w:val="16"/>
          <w:lang w:eastAsia="ru-RU"/>
        </w:rPr>
        <w:t xml:space="preserve">- изменения в штатное расписание; </w:t>
      </w:r>
    </w:p>
    <w:p w:rsidR="00006ED3" w:rsidRPr="00006ED3" w:rsidRDefault="00006ED3" w:rsidP="00006ED3">
      <w:pPr>
        <w:ind w:firstLine="708"/>
        <w:jc w:val="both"/>
        <w:rPr>
          <w:sz w:val="16"/>
          <w:szCs w:val="16"/>
          <w:lang w:eastAsia="ru-RU"/>
        </w:rPr>
      </w:pPr>
      <w:r w:rsidRPr="00006ED3">
        <w:rPr>
          <w:sz w:val="16"/>
          <w:szCs w:val="16"/>
          <w:lang w:eastAsia="ru-RU"/>
        </w:rPr>
        <w:t xml:space="preserve">- уведомление работнику. </w:t>
      </w:r>
    </w:p>
    <w:p w:rsidR="00006ED3" w:rsidRPr="00006ED3" w:rsidRDefault="00006ED3" w:rsidP="00006ED3">
      <w:pPr>
        <w:ind w:firstLine="708"/>
        <w:jc w:val="both"/>
        <w:rPr>
          <w:sz w:val="16"/>
          <w:szCs w:val="16"/>
          <w:lang w:eastAsia="ru-RU"/>
        </w:rPr>
      </w:pPr>
      <w:r w:rsidRPr="00006ED3">
        <w:rPr>
          <w:sz w:val="16"/>
          <w:szCs w:val="16"/>
          <w:lang w:eastAsia="ru-RU"/>
        </w:rPr>
        <w:t xml:space="preserve">Инструкция по заполнению трудовых книжек, утвержденная Постановлением Минтруда России от 10.10.2003 N 69 (далее - Инструкция), внесение записи о переименовании должности не регламентирует. Пунктом 3.2 Инструкции определен порядок внесения сведений о переименовании организации. Считаем, что в случае переименования должности работодателю следует руководствоваться данным правилом по аналогии. Исходя из этого в графе 3 раздела "Сведения о работе" делается запись: </w:t>
      </w:r>
      <w:proofErr w:type="gramStart"/>
      <w:r w:rsidRPr="00006ED3">
        <w:rPr>
          <w:sz w:val="16"/>
          <w:szCs w:val="16"/>
          <w:lang w:eastAsia="ru-RU"/>
        </w:rPr>
        <w:t>"Должность такая-то такого числа переименована в такую-то", в графе 4 указываются реквизиты приказа.</w:t>
      </w:r>
      <w:proofErr w:type="gramEnd"/>
      <w:r w:rsidRPr="00006ED3">
        <w:rPr>
          <w:sz w:val="16"/>
          <w:szCs w:val="16"/>
          <w:lang w:eastAsia="ru-RU"/>
        </w:rPr>
        <w:t xml:space="preserve"> Порядковый номер записи не ставится. </w:t>
      </w:r>
    </w:p>
    <w:p w:rsidR="00006ED3" w:rsidRPr="00006ED3" w:rsidRDefault="00006ED3" w:rsidP="00006ED3">
      <w:pPr>
        <w:ind w:firstLine="708"/>
        <w:jc w:val="both"/>
        <w:rPr>
          <w:sz w:val="16"/>
          <w:szCs w:val="16"/>
          <w:lang w:eastAsia="ru-RU"/>
        </w:rPr>
      </w:pPr>
      <w:r w:rsidRPr="00006ED3">
        <w:rPr>
          <w:sz w:val="16"/>
          <w:szCs w:val="16"/>
          <w:lang w:eastAsia="ru-RU"/>
        </w:rPr>
        <w:t xml:space="preserve">Ведение трудовых книжек является обязанностью работодателя, предусмотренной ст. 66 ТК РФ. </w:t>
      </w:r>
    </w:p>
    <w:p w:rsidR="00006ED3" w:rsidRPr="00006ED3" w:rsidRDefault="00006ED3" w:rsidP="00006ED3">
      <w:pPr>
        <w:ind w:firstLine="708"/>
        <w:jc w:val="both"/>
        <w:rPr>
          <w:sz w:val="16"/>
          <w:szCs w:val="16"/>
          <w:lang w:eastAsia="ru-RU"/>
        </w:rPr>
      </w:pPr>
      <w:proofErr w:type="gramStart"/>
      <w:r w:rsidRPr="00006ED3">
        <w:rPr>
          <w:sz w:val="16"/>
          <w:szCs w:val="16"/>
          <w:lang w:eastAsia="ru-RU"/>
        </w:rPr>
        <w:t>Согласно п. 10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РФ от 16.04.2003 N 225, 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а при увольнении</w:t>
      </w:r>
      <w:proofErr w:type="gramEnd"/>
      <w:r w:rsidRPr="00006ED3">
        <w:rPr>
          <w:sz w:val="16"/>
          <w:szCs w:val="16"/>
          <w:lang w:eastAsia="ru-RU"/>
        </w:rPr>
        <w:t xml:space="preserve"> - в день увольнения и должны точно соответствовать тексту приказа (распоряжения). </w:t>
      </w:r>
    </w:p>
    <w:p w:rsidR="00006ED3" w:rsidRPr="00006ED3" w:rsidRDefault="00006ED3" w:rsidP="00006ED3">
      <w:pPr>
        <w:ind w:firstLine="708"/>
        <w:jc w:val="both"/>
        <w:rPr>
          <w:sz w:val="16"/>
          <w:szCs w:val="16"/>
          <w:lang w:eastAsia="ru-RU"/>
        </w:rPr>
      </w:pPr>
      <w:r w:rsidRPr="00006ED3">
        <w:rPr>
          <w:sz w:val="16"/>
          <w:szCs w:val="16"/>
          <w:lang w:eastAsia="ru-RU"/>
        </w:rPr>
        <w:t xml:space="preserve">Трудовое законодательство не наделяет работника правом отказаться от внесения записи в трудовую книжку. </w:t>
      </w:r>
    </w:p>
    <w:p w:rsidR="00006ED3" w:rsidRPr="00006ED3" w:rsidRDefault="00006ED3" w:rsidP="00006ED3">
      <w:pPr>
        <w:ind w:firstLine="708"/>
        <w:jc w:val="both"/>
        <w:rPr>
          <w:sz w:val="16"/>
          <w:szCs w:val="16"/>
          <w:lang w:eastAsia="ru-RU"/>
        </w:rPr>
      </w:pPr>
      <w:r w:rsidRPr="00006ED3">
        <w:rPr>
          <w:sz w:val="16"/>
          <w:szCs w:val="16"/>
          <w:lang w:eastAsia="ru-RU"/>
        </w:rPr>
        <w:t xml:space="preserve">Таким образом, считаем, что запись о переименовании должности должна быть внесена в трудовую книжку работника. Работник не имеет права отказаться от внесения записи в трудовую книжку. </w:t>
      </w:r>
    </w:p>
    <w:p w:rsidR="00006ED3" w:rsidRPr="00006ED3" w:rsidRDefault="00006ED3" w:rsidP="00006ED3">
      <w:pPr>
        <w:rPr>
          <w:sz w:val="16"/>
          <w:szCs w:val="16"/>
        </w:rPr>
      </w:pPr>
    </w:p>
    <w:p w:rsidR="00006ED3" w:rsidRPr="00006ED3" w:rsidRDefault="00006ED3" w:rsidP="00006ED3">
      <w:pPr>
        <w:spacing w:line="22" w:lineRule="atLeast"/>
        <w:jc w:val="both"/>
        <w:rPr>
          <w:sz w:val="16"/>
          <w:szCs w:val="16"/>
          <w:lang w:eastAsia="ru-RU"/>
        </w:rPr>
      </w:pPr>
      <w:r w:rsidRPr="00006ED3">
        <w:rPr>
          <w:sz w:val="16"/>
          <w:szCs w:val="16"/>
        </w:rPr>
        <w:t>Разъяснение подготовил:</w:t>
      </w:r>
    </w:p>
    <w:p w:rsidR="00006ED3" w:rsidRPr="00006ED3" w:rsidRDefault="00006ED3" w:rsidP="00006ED3">
      <w:pPr>
        <w:spacing w:line="22" w:lineRule="atLeast"/>
        <w:jc w:val="both"/>
        <w:rPr>
          <w:sz w:val="16"/>
          <w:szCs w:val="16"/>
        </w:rPr>
      </w:pPr>
      <w:r w:rsidRPr="00006ED3">
        <w:rPr>
          <w:sz w:val="16"/>
          <w:szCs w:val="16"/>
        </w:rPr>
        <w:t>Помощник прокурора Валдайского района</w:t>
      </w:r>
    </w:p>
    <w:p w:rsidR="00006ED3" w:rsidRPr="00006ED3" w:rsidRDefault="00006ED3" w:rsidP="00006ED3">
      <w:pPr>
        <w:spacing w:line="22" w:lineRule="atLeast"/>
        <w:jc w:val="both"/>
        <w:rPr>
          <w:sz w:val="16"/>
          <w:szCs w:val="16"/>
        </w:rPr>
      </w:pPr>
      <w:r w:rsidRPr="00006ED3">
        <w:rPr>
          <w:sz w:val="16"/>
          <w:szCs w:val="16"/>
        </w:rPr>
        <w:t>Вавилина Д.А.</w:t>
      </w:r>
    </w:p>
    <w:p w:rsidR="00006ED3" w:rsidRPr="00006ED3" w:rsidRDefault="00006ED3" w:rsidP="00006ED3">
      <w:pPr>
        <w:spacing w:line="22" w:lineRule="atLeast"/>
        <w:jc w:val="both"/>
        <w:rPr>
          <w:sz w:val="16"/>
          <w:szCs w:val="16"/>
        </w:rPr>
      </w:pPr>
    </w:p>
    <w:p w:rsidR="00006ED3" w:rsidRPr="00006ED3" w:rsidRDefault="00006ED3" w:rsidP="00006ED3">
      <w:pPr>
        <w:ind w:firstLine="540"/>
        <w:jc w:val="both"/>
        <w:rPr>
          <w:sz w:val="16"/>
          <w:szCs w:val="16"/>
          <w:lang w:eastAsia="ru-RU"/>
        </w:rPr>
      </w:pPr>
      <w:r w:rsidRPr="00006ED3">
        <w:rPr>
          <w:b/>
          <w:bCs/>
          <w:sz w:val="16"/>
          <w:szCs w:val="16"/>
          <w:lang w:eastAsia="ru-RU"/>
        </w:rPr>
        <w:t>Вопрос:</w:t>
      </w:r>
      <w:r w:rsidRPr="00006ED3">
        <w:rPr>
          <w:sz w:val="16"/>
          <w:szCs w:val="16"/>
          <w:lang w:eastAsia="ru-RU"/>
        </w:rPr>
        <w:t xml:space="preserve"> Государственный гражданский служащий расторг брак в судебном порядке, о чем 20.12.2013 вынесено судебное решение. Необходимо ли госслужащему представлять в кадровое подразделение сведения о доходах бывшей супруги? </w:t>
      </w:r>
    </w:p>
    <w:p w:rsidR="00006ED3" w:rsidRPr="00006ED3" w:rsidRDefault="00006ED3" w:rsidP="00006ED3">
      <w:pPr>
        <w:ind w:firstLine="540"/>
        <w:jc w:val="both"/>
        <w:rPr>
          <w:sz w:val="16"/>
          <w:szCs w:val="16"/>
          <w:lang w:eastAsia="ru-RU"/>
        </w:rPr>
      </w:pPr>
      <w:r w:rsidRPr="00006ED3">
        <w:rPr>
          <w:sz w:val="16"/>
          <w:szCs w:val="16"/>
          <w:lang w:eastAsia="ru-RU"/>
        </w:rPr>
        <w:t xml:space="preserve">  </w:t>
      </w:r>
    </w:p>
    <w:p w:rsidR="00006ED3" w:rsidRPr="00006ED3" w:rsidRDefault="00006ED3" w:rsidP="00006ED3">
      <w:pPr>
        <w:ind w:firstLine="540"/>
        <w:jc w:val="both"/>
        <w:rPr>
          <w:sz w:val="16"/>
          <w:szCs w:val="16"/>
          <w:lang w:eastAsia="ru-RU"/>
        </w:rPr>
      </w:pPr>
      <w:r w:rsidRPr="00006ED3">
        <w:rPr>
          <w:b/>
          <w:bCs/>
          <w:sz w:val="16"/>
          <w:szCs w:val="16"/>
          <w:lang w:eastAsia="ru-RU"/>
        </w:rPr>
        <w:t>Ответ:</w:t>
      </w:r>
      <w:r w:rsidRPr="00006ED3">
        <w:rPr>
          <w:sz w:val="16"/>
          <w:szCs w:val="16"/>
          <w:lang w:eastAsia="ru-RU"/>
        </w:rPr>
        <w:t xml:space="preserve"> Государственный гражданский служащий обязан представить в кадровое подразделение соответствующие сведения о доходах и имуществе своей супруги, так как на конец отчетного периода - 31.12.2013 брак официально не расторгнут. В рассматриваемой ситуации датой официального расторжения брака признается 21.01.2014 (в случае если решение суда не обжаловалось). </w:t>
      </w:r>
    </w:p>
    <w:p w:rsidR="00006ED3" w:rsidRPr="00006ED3" w:rsidRDefault="00006ED3" w:rsidP="00006ED3">
      <w:pPr>
        <w:ind w:firstLine="540"/>
        <w:jc w:val="both"/>
        <w:rPr>
          <w:sz w:val="16"/>
          <w:szCs w:val="16"/>
          <w:lang w:eastAsia="ru-RU"/>
        </w:rPr>
      </w:pPr>
      <w:r w:rsidRPr="00006ED3">
        <w:rPr>
          <w:sz w:val="16"/>
          <w:szCs w:val="16"/>
          <w:lang w:eastAsia="ru-RU"/>
        </w:rPr>
        <w:t xml:space="preserve">  </w:t>
      </w:r>
    </w:p>
    <w:p w:rsidR="00006ED3" w:rsidRPr="00006ED3" w:rsidRDefault="00006ED3" w:rsidP="00006ED3">
      <w:pPr>
        <w:ind w:firstLine="540"/>
        <w:jc w:val="both"/>
        <w:rPr>
          <w:sz w:val="16"/>
          <w:szCs w:val="16"/>
          <w:lang w:eastAsia="ru-RU"/>
        </w:rPr>
      </w:pPr>
      <w:proofErr w:type="gramStart"/>
      <w:r w:rsidRPr="00006ED3">
        <w:rPr>
          <w:sz w:val="16"/>
          <w:szCs w:val="16"/>
          <w:lang w:eastAsia="ru-RU"/>
        </w:rPr>
        <w:t xml:space="preserve">В соответствии с </w:t>
      </w:r>
      <w:proofErr w:type="spellStart"/>
      <w:r w:rsidRPr="00006ED3">
        <w:rPr>
          <w:sz w:val="16"/>
          <w:szCs w:val="16"/>
          <w:lang w:eastAsia="ru-RU"/>
        </w:rPr>
        <w:t>пп</w:t>
      </w:r>
      <w:proofErr w:type="spellEnd"/>
      <w:r w:rsidRPr="00006ED3">
        <w:rPr>
          <w:sz w:val="16"/>
          <w:szCs w:val="16"/>
          <w:lang w:eastAsia="ru-RU"/>
        </w:rPr>
        <w:t>. "б" п. 5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РФ от 18.05.2009 N 559, государственный служащий представляет ежегодно сведения о доходах супруги (супруга), полученных за отчетный период (с 1 января по 31 декабря) от всех</w:t>
      </w:r>
      <w:proofErr w:type="gramEnd"/>
      <w:r w:rsidRPr="00006ED3">
        <w:rPr>
          <w:sz w:val="16"/>
          <w:szCs w:val="16"/>
          <w:lang w:eastAsia="ru-RU"/>
        </w:rPr>
        <w:t xml:space="preserve">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
    <w:p w:rsidR="00006ED3" w:rsidRPr="00006ED3" w:rsidRDefault="00006ED3" w:rsidP="00006ED3">
      <w:pPr>
        <w:ind w:firstLine="540"/>
        <w:jc w:val="both"/>
        <w:rPr>
          <w:sz w:val="16"/>
          <w:szCs w:val="16"/>
          <w:lang w:eastAsia="ru-RU"/>
        </w:rPr>
      </w:pPr>
      <w:r w:rsidRPr="00006ED3">
        <w:rPr>
          <w:sz w:val="16"/>
          <w:szCs w:val="16"/>
          <w:lang w:eastAsia="ru-RU"/>
        </w:rPr>
        <w:t xml:space="preserve">Согласно п. 1 ст. 25 Семейного кодекса РФ брак, расторгнутый в судебном порядке, считается прекращенным со дня вступления решения суда в законную силу. Пунктом 2 указанной статьи предусмотрено, что расторжение брака в суде подлежит государственной регистрации в порядке, установленном для государственной регистрации актов гражданского состояния (см. также п. 21 Постановления Пленума Верховного Суда РФ от 05.11.1998 N 15 "О применении судами законодательства при рассмотрении дел о расторжении брака"). </w:t>
      </w:r>
    </w:p>
    <w:p w:rsidR="00006ED3" w:rsidRPr="00006ED3" w:rsidRDefault="00006ED3" w:rsidP="00006ED3">
      <w:pPr>
        <w:ind w:firstLine="540"/>
        <w:jc w:val="both"/>
        <w:rPr>
          <w:sz w:val="16"/>
          <w:szCs w:val="16"/>
          <w:lang w:eastAsia="ru-RU"/>
        </w:rPr>
      </w:pPr>
      <w:r w:rsidRPr="00006ED3">
        <w:rPr>
          <w:sz w:val="16"/>
          <w:szCs w:val="16"/>
          <w:lang w:eastAsia="ru-RU"/>
        </w:rPr>
        <w:t xml:space="preserve">На основании ч. 1 ст. 209 Гражданского процессуального кодекса РФ решения суда вступают в законную силу по истечении срока на апелляционное обжалование, если они не были обжалованы. </w:t>
      </w:r>
    </w:p>
    <w:p w:rsidR="00006ED3" w:rsidRPr="00006ED3" w:rsidRDefault="00006ED3" w:rsidP="00006ED3">
      <w:pPr>
        <w:ind w:firstLine="540"/>
        <w:jc w:val="both"/>
        <w:rPr>
          <w:sz w:val="16"/>
          <w:szCs w:val="16"/>
          <w:lang w:eastAsia="ru-RU"/>
        </w:rPr>
      </w:pPr>
      <w:r w:rsidRPr="00006ED3">
        <w:rPr>
          <w:sz w:val="16"/>
          <w:szCs w:val="16"/>
          <w:lang w:eastAsia="ru-RU"/>
        </w:rPr>
        <w:t xml:space="preserve">В соответствии с ч. 2 ст. 321 ГПК РФ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ГПК РФ. </w:t>
      </w:r>
    </w:p>
    <w:p w:rsidR="00006ED3" w:rsidRPr="00006ED3" w:rsidRDefault="00006ED3" w:rsidP="00006ED3">
      <w:pPr>
        <w:ind w:firstLine="540"/>
        <w:jc w:val="both"/>
        <w:rPr>
          <w:sz w:val="16"/>
          <w:szCs w:val="16"/>
          <w:lang w:eastAsia="ru-RU"/>
        </w:rPr>
      </w:pPr>
      <w:proofErr w:type="gramStart"/>
      <w:r w:rsidRPr="00006ED3">
        <w:rPr>
          <w:sz w:val="16"/>
          <w:szCs w:val="16"/>
          <w:lang w:eastAsia="ru-RU"/>
        </w:rPr>
        <w:t>В п. 6 Постановления Пленума Верховного Суда РФ от 19.06.2012 N 13 "О применении судами норм гражданского процессуального законодательства, регламентирующих производство в суде апелляционной инстанции" разъяснено, что течение месячного срока на подачу апелляционной жалобы, предусмотренного ч. 2 ст. 321 ГПК РФ, начинается согласно ч. 3 ст. 107 и ст. 199 ГПК РФ со дня, следующего за днем составления мотивированного решения</w:t>
      </w:r>
      <w:proofErr w:type="gramEnd"/>
      <w:r w:rsidRPr="00006ED3">
        <w:rPr>
          <w:sz w:val="16"/>
          <w:szCs w:val="16"/>
          <w:lang w:eastAsia="ru-RU"/>
        </w:rPr>
        <w:t xml:space="preserve"> суда (принятия решения суда в окончательной форме), и оканчивается согласно ст. 108 ГПК РФ в соответствующее число следующего месяца. </w:t>
      </w:r>
    </w:p>
    <w:p w:rsidR="00006ED3" w:rsidRPr="00006ED3" w:rsidRDefault="00006ED3" w:rsidP="00006ED3">
      <w:pPr>
        <w:ind w:firstLine="540"/>
        <w:jc w:val="both"/>
        <w:rPr>
          <w:sz w:val="16"/>
          <w:szCs w:val="16"/>
          <w:lang w:eastAsia="ru-RU"/>
        </w:rPr>
      </w:pPr>
      <w:r w:rsidRPr="00006ED3">
        <w:rPr>
          <w:sz w:val="16"/>
          <w:szCs w:val="16"/>
          <w:lang w:eastAsia="ru-RU"/>
        </w:rPr>
        <w:t xml:space="preserve">Соответственно, в рассматриваемой ситуации срок на апелляционное обжалование истекает 21.01.2014. </w:t>
      </w:r>
    </w:p>
    <w:p w:rsidR="00006ED3" w:rsidRPr="00006ED3" w:rsidRDefault="00006ED3" w:rsidP="00006ED3">
      <w:pPr>
        <w:ind w:firstLine="540"/>
        <w:jc w:val="both"/>
        <w:rPr>
          <w:sz w:val="16"/>
          <w:szCs w:val="16"/>
          <w:lang w:eastAsia="ru-RU"/>
        </w:rPr>
      </w:pPr>
      <w:r w:rsidRPr="00006ED3">
        <w:rPr>
          <w:sz w:val="16"/>
          <w:szCs w:val="16"/>
          <w:lang w:eastAsia="ru-RU"/>
        </w:rPr>
        <w:t xml:space="preserve">Таким образом, государственный гражданский служащий обязан представить в кадровое подразделение соответствующие сведения о доходах и имуществе своей супруги за 2013 г., так как на конец отчетного периода - 31.12.2013 брак официально не расторгнут. В рассматриваемой ситуации брак прекращается 21.01.2014 (в случае если решение суда не обжаловалось). </w:t>
      </w:r>
    </w:p>
    <w:p w:rsidR="00006ED3" w:rsidRPr="00006ED3" w:rsidRDefault="00006ED3" w:rsidP="00006ED3">
      <w:pPr>
        <w:rPr>
          <w:sz w:val="16"/>
          <w:szCs w:val="16"/>
        </w:rPr>
      </w:pPr>
    </w:p>
    <w:p w:rsidR="00006ED3" w:rsidRPr="00006ED3" w:rsidRDefault="00006ED3" w:rsidP="00006ED3">
      <w:pPr>
        <w:spacing w:line="22" w:lineRule="atLeast"/>
        <w:jc w:val="both"/>
        <w:rPr>
          <w:sz w:val="16"/>
          <w:szCs w:val="16"/>
          <w:lang w:eastAsia="ru-RU"/>
        </w:rPr>
      </w:pPr>
      <w:r w:rsidRPr="00006ED3">
        <w:rPr>
          <w:sz w:val="16"/>
          <w:szCs w:val="16"/>
        </w:rPr>
        <w:t>Разъяснение подготовил:</w:t>
      </w:r>
    </w:p>
    <w:p w:rsidR="00006ED3" w:rsidRPr="00006ED3" w:rsidRDefault="00006ED3" w:rsidP="00006ED3">
      <w:pPr>
        <w:spacing w:line="22" w:lineRule="atLeast"/>
        <w:jc w:val="both"/>
        <w:rPr>
          <w:sz w:val="16"/>
          <w:szCs w:val="16"/>
        </w:rPr>
      </w:pPr>
      <w:r w:rsidRPr="00006ED3">
        <w:rPr>
          <w:sz w:val="16"/>
          <w:szCs w:val="16"/>
        </w:rPr>
        <w:t>Помощник прокурора Валдайского района</w:t>
      </w:r>
    </w:p>
    <w:p w:rsidR="00006ED3" w:rsidRPr="00006ED3" w:rsidRDefault="00006ED3" w:rsidP="00006ED3">
      <w:pPr>
        <w:spacing w:line="22" w:lineRule="atLeast"/>
        <w:jc w:val="both"/>
        <w:rPr>
          <w:sz w:val="16"/>
          <w:szCs w:val="16"/>
        </w:rPr>
      </w:pPr>
      <w:r w:rsidRPr="00006ED3">
        <w:rPr>
          <w:sz w:val="16"/>
          <w:szCs w:val="16"/>
        </w:rPr>
        <w:t>Вавилина Д.А.</w:t>
      </w:r>
    </w:p>
    <w:p w:rsidR="00006ED3" w:rsidRPr="00006ED3" w:rsidRDefault="00006ED3" w:rsidP="00006ED3">
      <w:pPr>
        <w:rPr>
          <w:sz w:val="16"/>
          <w:szCs w:val="16"/>
        </w:rPr>
      </w:pPr>
    </w:p>
    <w:p w:rsidR="00006ED3" w:rsidRPr="00006ED3" w:rsidRDefault="00006ED3" w:rsidP="00006ED3">
      <w:pPr>
        <w:ind w:firstLine="540"/>
        <w:jc w:val="both"/>
        <w:rPr>
          <w:sz w:val="16"/>
          <w:szCs w:val="16"/>
          <w:lang w:eastAsia="ru-RU"/>
        </w:rPr>
      </w:pPr>
      <w:r w:rsidRPr="00006ED3">
        <w:rPr>
          <w:b/>
          <w:bCs/>
          <w:sz w:val="16"/>
          <w:szCs w:val="16"/>
          <w:lang w:eastAsia="ru-RU"/>
        </w:rPr>
        <w:t>Вопрос</w:t>
      </w:r>
      <w:r w:rsidRPr="00006ED3">
        <w:rPr>
          <w:sz w:val="16"/>
          <w:szCs w:val="16"/>
          <w:lang w:eastAsia="ru-RU"/>
        </w:rPr>
        <w:t xml:space="preserve">: Правомерен ли отказ представителя нанимателя в приеме гражданина на федеральную государственную гражданскую службу в связи с тем, что его непосредственным начальником становится отец данного гражданина, ранее лишенный родительских прав? </w:t>
      </w:r>
    </w:p>
    <w:p w:rsidR="00006ED3" w:rsidRPr="00006ED3" w:rsidRDefault="00006ED3" w:rsidP="00006ED3">
      <w:pPr>
        <w:ind w:firstLine="540"/>
        <w:jc w:val="both"/>
        <w:rPr>
          <w:sz w:val="16"/>
          <w:szCs w:val="16"/>
          <w:lang w:eastAsia="ru-RU"/>
        </w:rPr>
      </w:pPr>
      <w:r w:rsidRPr="00006ED3">
        <w:rPr>
          <w:sz w:val="16"/>
          <w:szCs w:val="16"/>
          <w:lang w:eastAsia="ru-RU"/>
        </w:rPr>
        <w:lastRenderedPageBreak/>
        <w:t xml:space="preserve">  </w:t>
      </w:r>
    </w:p>
    <w:p w:rsidR="00006ED3" w:rsidRPr="00006ED3" w:rsidRDefault="00006ED3" w:rsidP="00006ED3">
      <w:pPr>
        <w:ind w:firstLine="540"/>
        <w:jc w:val="both"/>
        <w:rPr>
          <w:sz w:val="16"/>
          <w:szCs w:val="16"/>
          <w:lang w:eastAsia="ru-RU"/>
        </w:rPr>
      </w:pPr>
      <w:r w:rsidRPr="00006ED3">
        <w:rPr>
          <w:b/>
          <w:bCs/>
          <w:sz w:val="16"/>
          <w:szCs w:val="16"/>
          <w:lang w:eastAsia="ru-RU"/>
        </w:rPr>
        <w:t>Ответ</w:t>
      </w:r>
      <w:r w:rsidRPr="00006ED3">
        <w:rPr>
          <w:sz w:val="16"/>
          <w:szCs w:val="16"/>
          <w:lang w:eastAsia="ru-RU"/>
        </w:rPr>
        <w:t xml:space="preserve">: Отказ представителя нанимателя в приеме гражданина на федеральную государственную гражданскую службу в связи с тем, что его непосредственным начальником становится отец данного гражданина, ранее лишенный родительских прав, является правомерным. </w:t>
      </w:r>
    </w:p>
    <w:p w:rsidR="00006ED3" w:rsidRPr="00006ED3" w:rsidRDefault="00006ED3" w:rsidP="00006ED3">
      <w:pPr>
        <w:ind w:firstLine="540"/>
        <w:jc w:val="both"/>
        <w:rPr>
          <w:sz w:val="16"/>
          <w:szCs w:val="16"/>
          <w:lang w:eastAsia="ru-RU"/>
        </w:rPr>
      </w:pPr>
      <w:r w:rsidRPr="00006ED3">
        <w:rPr>
          <w:sz w:val="16"/>
          <w:szCs w:val="16"/>
          <w:lang w:eastAsia="ru-RU"/>
        </w:rPr>
        <w:t xml:space="preserve">  </w:t>
      </w:r>
    </w:p>
    <w:p w:rsidR="00006ED3" w:rsidRPr="00006ED3" w:rsidRDefault="00006ED3" w:rsidP="00006ED3">
      <w:pPr>
        <w:ind w:firstLine="540"/>
        <w:jc w:val="both"/>
        <w:rPr>
          <w:sz w:val="16"/>
          <w:szCs w:val="16"/>
          <w:lang w:eastAsia="ru-RU"/>
        </w:rPr>
      </w:pPr>
      <w:proofErr w:type="gramStart"/>
      <w:r w:rsidRPr="00006ED3">
        <w:rPr>
          <w:sz w:val="16"/>
          <w:szCs w:val="16"/>
          <w:lang w:eastAsia="ru-RU"/>
        </w:rPr>
        <w:t>На основании ч. 1 ст. 3 Федерального закона от 27.07.2004 N 79-ФЗ "О государственной гражданской службе Российской Федерации" (далее - Закон N 79-ФЗ) государственная гражданская служба - это вид государственной службы, представляющей собой профессиональную служебную деятельность граждан РФ на должностях государственной гражданской службы РФ по обеспечению исполнения полномочий федеральных государственных органов, государственных органов субъектов РФ, лиц, замещающих государственные должности РФ, и лиц</w:t>
      </w:r>
      <w:proofErr w:type="gramEnd"/>
      <w:r w:rsidRPr="00006ED3">
        <w:rPr>
          <w:sz w:val="16"/>
          <w:szCs w:val="16"/>
          <w:lang w:eastAsia="ru-RU"/>
        </w:rPr>
        <w:t xml:space="preserve">, замещающих государственные должности субъектов РФ (включая нахождение в кадровом резерве и другие случаи). </w:t>
      </w:r>
    </w:p>
    <w:p w:rsidR="00006ED3" w:rsidRPr="00006ED3" w:rsidRDefault="00006ED3" w:rsidP="00006ED3">
      <w:pPr>
        <w:ind w:firstLine="540"/>
        <w:jc w:val="both"/>
        <w:rPr>
          <w:sz w:val="16"/>
          <w:szCs w:val="16"/>
          <w:lang w:eastAsia="ru-RU"/>
        </w:rPr>
      </w:pPr>
      <w:r w:rsidRPr="00006ED3">
        <w:rPr>
          <w:sz w:val="16"/>
          <w:szCs w:val="16"/>
          <w:lang w:eastAsia="ru-RU"/>
        </w:rPr>
        <w:t xml:space="preserve">Часть 2 указанной статьи подразделяет государственную гражданскую службу РФ на федеральную государственную гражданскую службу (федеральная гражданская служба) и государственную гражданскую службу субъектов РФ (гражданская служба субъектов РФ). </w:t>
      </w:r>
    </w:p>
    <w:p w:rsidR="00006ED3" w:rsidRPr="00006ED3" w:rsidRDefault="00006ED3" w:rsidP="00006ED3">
      <w:pPr>
        <w:ind w:firstLine="540"/>
        <w:jc w:val="both"/>
        <w:rPr>
          <w:sz w:val="16"/>
          <w:szCs w:val="16"/>
          <w:lang w:eastAsia="ru-RU"/>
        </w:rPr>
      </w:pPr>
      <w:proofErr w:type="gramStart"/>
      <w:r w:rsidRPr="00006ED3">
        <w:rPr>
          <w:sz w:val="16"/>
          <w:szCs w:val="16"/>
          <w:lang w:eastAsia="ru-RU"/>
        </w:rPr>
        <w:t>В соответствии с п. 3 ст. 4 Закона N 79-ФЗ одним из принципов гражданской службы являются равный доступ граждан, владеющих государственным языком РФ,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w:t>
      </w:r>
      <w:proofErr w:type="gramEnd"/>
      <w:r w:rsidRPr="00006ED3">
        <w:rPr>
          <w:sz w:val="16"/>
          <w:szCs w:val="16"/>
          <w:lang w:eastAsia="ru-RU"/>
        </w:rPr>
        <w:t xml:space="preserve"> и деловыми качествами гражданского служащего. </w:t>
      </w:r>
    </w:p>
    <w:p w:rsidR="00006ED3" w:rsidRPr="00006ED3" w:rsidRDefault="00006ED3" w:rsidP="00006ED3">
      <w:pPr>
        <w:ind w:firstLine="540"/>
        <w:jc w:val="both"/>
        <w:rPr>
          <w:sz w:val="16"/>
          <w:szCs w:val="16"/>
          <w:lang w:eastAsia="ru-RU"/>
        </w:rPr>
      </w:pPr>
      <w:proofErr w:type="gramStart"/>
      <w:r w:rsidRPr="00006ED3">
        <w:rPr>
          <w:sz w:val="16"/>
          <w:szCs w:val="16"/>
          <w:lang w:eastAsia="ru-RU"/>
        </w:rPr>
        <w:t>Однако согласно п. 5 ч. 1 ст. 16 Закона N 79-ФЗ гражданин не может быть принят на гражданскую службу, а гражданский служащий не может находиться на гражданской службе в случае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w:t>
      </w:r>
      <w:proofErr w:type="gramEnd"/>
      <w:r w:rsidRPr="00006ED3">
        <w:rPr>
          <w:sz w:val="16"/>
          <w:szCs w:val="16"/>
          <w:lang w:eastAsia="ru-RU"/>
        </w:rPr>
        <w:t xml:space="preserve"> подконтрольностью одного из них другому. </w:t>
      </w:r>
    </w:p>
    <w:p w:rsidR="00006ED3" w:rsidRPr="00006ED3" w:rsidRDefault="00006ED3" w:rsidP="00006ED3">
      <w:pPr>
        <w:ind w:firstLine="540"/>
        <w:jc w:val="both"/>
        <w:rPr>
          <w:sz w:val="16"/>
          <w:szCs w:val="16"/>
          <w:lang w:eastAsia="ru-RU"/>
        </w:rPr>
      </w:pPr>
      <w:proofErr w:type="gramStart"/>
      <w:r w:rsidRPr="00006ED3">
        <w:rPr>
          <w:sz w:val="16"/>
          <w:szCs w:val="16"/>
          <w:lang w:eastAsia="ru-RU"/>
        </w:rPr>
        <w:t xml:space="preserve">В силу п. 1 ст. 71 Семейного кодекса РФ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 87 СК РФ), а также право на льготы и государственные пособия, установленные для граждан, имеющих детей. </w:t>
      </w:r>
      <w:proofErr w:type="gramEnd"/>
    </w:p>
    <w:p w:rsidR="00006ED3" w:rsidRPr="00006ED3" w:rsidRDefault="00006ED3" w:rsidP="00006ED3">
      <w:pPr>
        <w:ind w:firstLine="540"/>
        <w:jc w:val="both"/>
        <w:rPr>
          <w:sz w:val="16"/>
          <w:szCs w:val="16"/>
          <w:lang w:eastAsia="ru-RU"/>
        </w:rPr>
      </w:pPr>
      <w:r w:rsidRPr="00006ED3">
        <w:rPr>
          <w:sz w:val="16"/>
          <w:szCs w:val="16"/>
          <w:lang w:eastAsia="ru-RU"/>
        </w:rPr>
        <w:t xml:space="preserve">Как указывает п. 2 ст. 71 СК РФ, лишение родительских прав не освобождает родителей от обязанности содержать своего ребенка. </w:t>
      </w:r>
    </w:p>
    <w:p w:rsidR="00006ED3" w:rsidRPr="00006ED3" w:rsidRDefault="00006ED3" w:rsidP="00006ED3">
      <w:pPr>
        <w:ind w:firstLine="540"/>
        <w:jc w:val="both"/>
        <w:rPr>
          <w:sz w:val="16"/>
          <w:szCs w:val="16"/>
          <w:lang w:eastAsia="ru-RU"/>
        </w:rPr>
      </w:pPr>
      <w:r w:rsidRPr="00006ED3">
        <w:rPr>
          <w:sz w:val="16"/>
          <w:szCs w:val="16"/>
          <w:lang w:eastAsia="ru-RU"/>
        </w:rPr>
        <w:t xml:space="preserve">Исходя из приведенных положений ст. 71 СК РФ можно сделать вывод, что даже после лишения родительских прав родители все равно не утрачивают свой статус родителей, хотя и лишаются определенных прав, связанных с этим статусом. </w:t>
      </w:r>
    </w:p>
    <w:p w:rsidR="00006ED3" w:rsidRPr="00006ED3" w:rsidRDefault="00006ED3" w:rsidP="00006ED3">
      <w:pPr>
        <w:ind w:firstLine="540"/>
        <w:jc w:val="both"/>
        <w:rPr>
          <w:sz w:val="16"/>
          <w:szCs w:val="16"/>
          <w:lang w:eastAsia="ru-RU"/>
        </w:rPr>
      </w:pPr>
      <w:r w:rsidRPr="00006ED3">
        <w:rPr>
          <w:sz w:val="16"/>
          <w:szCs w:val="16"/>
          <w:lang w:eastAsia="ru-RU"/>
        </w:rPr>
        <w:t xml:space="preserve">Таким образом, в данном случае гражданин не может быть принят на государственную гражданскую службу на основании п. 5 ч. 1 ст. 16 Закона N 79-ФЗ. </w:t>
      </w:r>
    </w:p>
    <w:p w:rsidR="00006ED3" w:rsidRPr="00006ED3" w:rsidRDefault="00006ED3" w:rsidP="00006ED3">
      <w:pPr>
        <w:rPr>
          <w:sz w:val="16"/>
          <w:szCs w:val="16"/>
        </w:rPr>
      </w:pPr>
    </w:p>
    <w:p w:rsidR="00006ED3" w:rsidRPr="00006ED3" w:rsidRDefault="00006ED3" w:rsidP="00006ED3">
      <w:pPr>
        <w:spacing w:line="22" w:lineRule="atLeast"/>
        <w:jc w:val="both"/>
        <w:rPr>
          <w:sz w:val="16"/>
          <w:szCs w:val="16"/>
          <w:lang w:eastAsia="ru-RU"/>
        </w:rPr>
      </w:pPr>
      <w:r w:rsidRPr="00006ED3">
        <w:rPr>
          <w:sz w:val="16"/>
          <w:szCs w:val="16"/>
        </w:rPr>
        <w:t>Разъяснение подготовил:</w:t>
      </w:r>
    </w:p>
    <w:p w:rsidR="00006ED3" w:rsidRPr="00006ED3" w:rsidRDefault="00006ED3" w:rsidP="00006ED3">
      <w:pPr>
        <w:spacing w:line="22" w:lineRule="atLeast"/>
        <w:jc w:val="both"/>
        <w:rPr>
          <w:sz w:val="16"/>
          <w:szCs w:val="16"/>
        </w:rPr>
      </w:pPr>
      <w:r w:rsidRPr="00006ED3">
        <w:rPr>
          <w:sz w:val="16"/>
          <w:szCs w:val="16"/>
        </w:rPr>
        <w:t>Помощник прокурора Валдайского района</w:t>
      </w:r>
    </w:p>
    <w:p w:rsidR="00006ED3" w:rsidRPr="00006ED3" w:rsidRDefault="00006ED3" w:rsidP="00006ED3">
      <w:pPr>
        <w:spacing w:line="22" w:lineRule="atLeast"/>
        <w:jc w:val="both"/>
        <w:rPr>
          <w:sz w:val="16"/>
          <w:szCs w:val="16"/>
        </w:rPr>
      </w:pPr>
      <w:r w:rsidRPr="00006ED3">
        <w:rPr>
          <w:sz w:val="16"/>
          <w:szCs w:val="16"/>
        </w:rPr>
        <w:t>Вавилина Д.А.</w:t>
      </w:r>
    </w:p>
    <w:p w:rsidR="00006ED3" w:rsidRPr="00006ED3" w:rsidRDefault="00006ED3" w:rsidP="00006ED3">
      <w:pPr>
        <w:rPr>
          <w:sz w:val="16"/>
          <w:szCs w:val="16"/>
        </w:rPr>
      </w:pPr>
    </w:p>
    <w:p w:rsidR="00006ED3" w:rsidRPr="00006ED3" w:rsidRDefault="00006ED3" w:rsidP="009311F1">
      <w:pPr>
        <w:suppressAutoHyphens w:val="0"/>
        <w:rPr>
          <w:rFonts w:eastAsia="Calibri"/>
          <w:b/>
          <w:sz w:val="16"/>
          <w:szCs w:val="16"/>
          <w:lang w:eastAsia="ru-RU"/>
        </w:rPr>
      </w:pPr>
      <w:bookmarkStart w:id="0" w:name="_GoBack"/>
      <w:bookmarkEnd w:id="0"/>
    </w:p>
    <w:p w:rsidR="002E4D73" w:rsidRPr="00006ED3" w:rsidRDefault="002E4D73" w:rsidP="007B664E">
      <w:pPr>
        <w:jc w:val="both"/>
        <w:rPr>
          <w:rFonts w:eastAsia="Calibri"/>
          <w:sz w:val="16"/>
          <w:szCs w:val="16"/>
        </w:rPr>
      </w:pPr>
    </w:p>
    <w:p w:rsidR="007B664E" w:rsidRPr="002C7A74" w:rsidRDefault="007B664E" w:rsidP="007B664E">
      <w:pPr>
        <w:jc w:val="both"/>
        <w:rPr>
          <w:sz w:val="16"/>
          <w:szCs w:val="16"/>
        </w:rPr>
      </w:pPr>
      <w:r w:rsidRPr="002C7A74">
        <w:rPr>
          <w:rFonts w:eastAsia="Calibri"/>
          <w:sz w:val="16"/>
          <w:szCs w:val="16"/>
        </w:rPr>
        <w:t>Д</w:t>
      </w:r>
      <w:r w:rsidRPr="002C7A74">
        <w:rPr>
          <w:sz w:val="16"/>
          <w:szCs w:val="16"/>
        </w:rPr>
        <w:t xml:space="preserve">ата создания: </w:t>
      </w:r>
      <w:r w:rsidR="005D63C2">
        <w:rPr>
          <w:sz w:val="16"/>
          <w:szCs w:val="16"/>
        </w:rPr>
        <w:t>18</w:t>
      </w:r>
      <w:r w:rsidR="00C03510" w:rsidRPr="002C7A74">
        <w:rPr>
          <w:sz w:val="16"/>
          <w:szCs w:val="16"/>
        </w:rPr>
        <w:t>.0</w:t>
      </w:r>
      <w:r w:rsidR="00254BDD">
        <w:rPr>
          <w:sz w:val="16"/>
          <w:szCs w:val="16"/>
        </w:rPr>
        <w:t>4</w:t>
      </w:r>
      <w:r w:rsidRPr="002C7A74">
        <w:rPr>
          <w:sz w:val="16"/>
          <w:szCs w:val="16"/>
        </w:rPr>
        <w:t>.2023</w:t>
      </w:r>
    </w:p>
    <w:p w:rsidR="007B664E" w:rsidRPr="00FB472C" w:rsidRDefault="007B664E" w:rsidP="007B664E">
      <w:pPr>
        <w:jc w:val="both"/>
        <w:rPr>
          <w:sz w:val="16"/>
          <w:szCs w:val="16"/>
        </w:rPr>
      </w:pPr>
      <w:r w:rsidRPr="00FB472C">
        <w:rPr>
          <w:sz w:val="16"/>
          <w:szCs w:val="16"/>
        </w:rPr>
        <w:t>Учредитель информационного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w:t>
      </w:r>
      <w:proofErr w:type="gramStart"/>
      <w:r w:rsidRPr="001E6734">
        <w:rPr>
          <w:sz w:val="16"/>
          <w:szCs w:val="16"/>
        </w:rPr>
        <w:t xml:space="preserve">    Р</w:t>
      </w:r>
      <w:proofErr w:type="gramEnd"/>
      <w:r w:rsidRPr="001E6734">
        <w:rPr>
          <w:sz w:val="16"/>
          <w:szCs w:val="16"/>
        </w:rPr>
        <w:t>аспределяется бесплатно</w:t>
      </w:r>
    </w:p>
    <w:p w:rsidR="007B664E" w:rsidRPr="007B664E" w:rsidRDefault="007B664E" w:rsidP="00FA47D7">
      <w:pPr>
        <w:jc w:val="both"/>
        <w:rPr>
          <w:sz w:val="16"/>
          <w:szCs w:val="16"/>
        </w:rPr>
      </w:pPr>
      <w:proofErr w:type="gramStart"/>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roofErr w:type="gramEnd"/>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F0" w:rsidRDefault="00501CF0" w:rsidP="00BB69BB">
      <w:r>
        <w:separator/>
      </w:r>
    </w:p>
  </w:endnote>
  <w:endnote w:type="continuationSeparator" w:id="0">
    <w:p w:rsidR="00501CF0" w:rsidRDefault="00501CF0"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F0" w:rsidRDefault="00501CF0" w:rsidP="00BB69BB">
      <w:r>
        <w:separator/>
      </w:r>
    </w:p>
  </w:footnote>
  <w:footnote w:type="continuationSeparator" w:id="0">
    <w:p w:rsidR="00501CF0" w:rsidRDefault="00501CF0" w:rsidP="00BB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C7C95"/>
    <w:multiLevelType w:val="multilevel"/>
    <w:tmpl w:val="5F2C96FA"/>
    <w:styleLink w:val="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9165125"/>
    <w:multiLevelType w:val="multilevel"/>
    <w:tmpl w:val="741CBC2A"/>
    <w:styleLink w:val="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1BCB773D"/>
    <w:multiLevelType w:val="multilevel"/>
    <w:tmpl w:val="5DE6AFBE"/>
    <w:styleLink w:val="WWNum1"/>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1C517CCF"/>
    <w:multiLevelType w:val="multilevel"/>
    <w:tmpl w:val="D794EA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AB4749"/>
    <w:multiLevelType w:val="multilevel"/>
    <w:tmpl w:val="0D3AD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6235954"/>
    <w:multiLevelType w:val="multilevel"/>
    <w:tmpl w:val="CF14B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336318AE"/>
    <w:multiLevelType w:val="multilevel"/>
    <w:tmpl w:val="FFD09932"/>
    <w:styleLink w:val="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A784DCF"/>
    <w:multiLevelType w:val="hybridMultilevel"/>
    <w:tmpl w:val="83F60EDE"/>
    <w:lvl w:ilvl="0" w:tplc="F904B0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EE7C6B"/>
    <w:multiLevelType w:val="multilevel"/>
    <w:tmpl w:val="B88084E8"/>
    <w:lvl w:ilvl="0">
      <w:start w:val="1"/>
      <w:numFmt w:val="decimal"/>
      <w:lvlText w:val="%1."/>
      <w:lvlJc w:val="left"/>
      <w:pPr>
        <w:tabs>
          <w:tab w:val="num" w:pos="1148"/>
        </w:tabs>
        <w:ind w:left="1148" w:hanging="360"/>
      </w:pPr>
    </w:lvl>
    <w:lvl w:ilvl="1">
      <w:start w:val="1"/>
      <w:numFmt w:val="decimal"/>
      <w:lvlText w:val="%2."/>
      <w:lvlJc w:val="left"/>
      <w:pPr>
        <w:tabs>
          <w:tab w:val="num" w:pos="1508"/>
        </w:tabs>
        <w:ind w:left="1508" w:hanging="360"/>
      </w:pPr>
    </w:lvl>
    <w:lvl w:ilvl="2">
      <w:start w:val="1"/>
      <w:numFmt w:val="decimal"/>
      <w:lvlText w:val="%3."/>
      <w:lvlJc w:val="left"/>
      <w:pPr>
        <w:tabs>
          <w:tab w:val="num" w:pos="1868"/>
        </w:tabs>
        <w:ind w:left="1868" w:hanging="360"/>
      </w:pPr>
    </w:lvl>
    <w:lvl w:ilvl="3">
      <w:start w:val="1"/>
      <w:numFmt w:val="decimal"/>
      <w:lvlText w:val="%4."/>
      <w:lvlJc w:val="left"/>
      <w:pPr>
        <w:tabs>
          <w:tab w:val="num" w:pos="2228"/>
        </w:tabs>
        <w:ind w:left="2228" w:hanging="360"/>
      </w:pPr>
    </w:lvl>
    <w:lvl w:ilvl="4">
      <w:start w:val="1"/>
      <w:numFmt w:val="decimal"/>
      <w:lvlText w:val="%5."/>
      <w:lvlJc w:val="left"/>
      <w:pPr>
        <w:tabs>
          <w:tab w:val="num" w:pos="2588"/>
        </w:tabs>
        <w:ind w:left="2588" w:hanging="360"/>
      </w:pPr>
    </w:lvl>
    <w:lvl w:ilvl="5">
      <w:start w:val="1"/>
      <w:numFmt w:val="decimal"/>
      <w:lvlText w:val="%6."/>
      <w:lvlJc w:val="left"/>
      <w:pPr>
        <w:tabs>
          <w:tab w:val="num" w:pos="2948"/>
        </w:tabs>
        <w:ind w:left="2948" w:hanging="360"/>
      </w:pPr>
    </w:lvl>
    <w:lvl w:ilvl="6">
      <w:start w:val="1"/>
      <w:numFmt w:val="decimal"/>
      <w:lvlText w:val="%7."/>
      <w:lvlJc w:val="left"/>
      <w:pPr>
        <w:tabs>
          <w:tab w:val="num" w:pos="3308"/>
        </w:tabs>
        <w:ind w:left="3308" w:hanging="360"/>
      </w:pPr>
    </w:lvl>
    <w:lvl w:ilvl="7">
      <w:start w:val="1"/>
      <w:numFmt w:val="decimal"/>
      <w:lvlText w:val="%8."/>
      <w:lvlJc w:val="left"/>
      <w:pPr>
        <w:tabs>
          <w:tab w:val="num" w:pos="3668"/>
        </w:tabs>
        <w:ind w:left="3668" w:hanging="360"/>
      </w:pPr>
    </w:lvl>
    <w:lvl w:ilvl="8">
      <w:start w:val="1"/>
      <w:numFmt w:val="decimal"/>
      <w:lvlText w:val="%9."/>
      <w:lvlJc w:val="left"/>
      <w:pPr>
        <w:tabs>
          <w:tab w:val="num" w:pos="4028"/>
        </w:tabs>
        <w:ind w:left="4028" w:hanging="360"/>
      </w:pPr>
    </w:lvl>
  </w:abstractNum>
  <w:abstractNum w:abstractNumId="13">
    <w:nsid w:val="478B763D"/>
    <w:multiLevelType w:val="hybridMultilevel"/>
    <w:tmpl w:val="E678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805CE5"/>
    <w:multiLevelType w:val="multilevel"/>
    <w:tmpl w:val="046E2BF0"/>
    <w:styleLink w:val="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5AA00CD"/>
    <w:multiLevelType w:val="multilevel"/>
    <w:tmpl w:val="ECEEE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F667329"/>
    <w:multiLevelType w:val="multilevel"/>
    <w:tmpl w:val="530682B0"/>
    <w:lvl w:ilvl="0">
      <w:start w:val="1"/>
      <w:numFmt w:val="decimal"/>
      <w:lvlText w:val="%1."/>
      <w:lvlJc w:val="left"/>
      <w:pPr>
        <w:ind w:left="1069" w:hanging="360"/>
      </w:pPr>
      <w:rPr>
        <w:rFonts w:cs="Arial CYR"/>
      </w:rPr>
    </w:lvl>
    <w:lvl w:ilvl="1">
      <w:start w:val="2"/>
      <w:numFmt w:val="decimal"/>
      <w:isLgl/>
      <w:lvlText w:val="%1.%2."/>
      <w:lvlJc w:val="left"/>
      <w:pPr>
        <w:ind w:left="1429" w:hanging="360"/>
      </w:pPr>
      <w:rPr>
        <w:rFonts w:cs="Times New Roman"/>
      </w:rPr>
    </w:lvl>
    <w:lvl w:ilvl="2">
      <w:start w:val="1"/>
      <w:numFmt w:val="decimal"/>
      <w:isLgl/>
      <w:lvlText w:val="%1.%2.%3."/>
      <w:lvlJc w:val="left"/>
      <w:pPr>
        <w:ind w:left="2149" w:hanging="720"/>
      </w:pPr>
      <w:rPr>
        <w:rFonts w:cs="Times New Roman"/>
      </w:rPr>
    </w:lvl>
    <w:lvl w:ilvl="3">
      <w:start w:val="1"/>
      <w:numFmt w:val="decimal"/>
      <w:isLgl/>
      <w:lvlText w:val="%1.%2.%3.%4."/>
      <w:lvlJc w:val="left"/>
      <w:pPr>
        <w:ind w:left="2509" w:hanging="72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589" w:hanging="1080"/>
      </w:pPr>
      <w:rPr>
        <w:rFonts w:cs="Times New Roman"/>
      </w:rPr>
    </w:lvl>
    <w:lvl w:ilvl="6">
      <w:start w:val="1"/>
      <w:numFmt w:val="decimal"/>
      <w:isLgl/>
      <w:lvlText w:val="%1.%2.%3.%4.%5.%6.%7."/>
      <w:lvlJc w:val="left"/>
      <w:pPr>
        <w:ind w:left="4309" w:hanging="1440"/>
      </w:pPr>
      <w:rPr>
        <w:rFonts w:cs="Times New Roman"/>
      </w:rPr>
    </w:lvl>
    <w:lvl w:ilvl="7">
      <w:start w:val="1"/>
      <w:numFmt w:val="decimal"/>
      <w:isLgl/>
      <w:lvlText w:val="%1.%2.%3.%4.%5.%6.%7.%8."/>
      <w:lvlJc w:val="left"/>
      <w:pPr>
        <w:ind w:left="4669" w:hanging="1440"/>
      </w:pPr>
      <w:rPr>
        <w:rFonts w:cs="Times New Roman"/>
      </w:rPr>
    </w:lvl>
    <w:lvl w:ilvl="8">
      <w:start w:val="1"/>
      <w:numFmt w:val="decimal"/>
      <w:isLgl/>
      <w:lvlText w:val="%1.%2.%3.%4.%5.%6.%7.%8.%9."/>
      <w:lvlJc w:val="left"/>
      <w:pPr>
        <w:ind w:left="5389" w:hanging="1800"/>
      </w:pPr>
      <w:rPr>
        <w:rFonts w:cs="Times New Roman"/>
      </w:rPr>
    </w:lvl>
  </w:abstractNum>
  <w:num w:numId="1">
    <w:abstractNumId w:val="0"/>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3"/>
  </w:num>
  <w:num w:numId="7">
    <w:abstractNumId w:val="5"/>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9"/>
  </w:num>
  <w:num w:numId="13">
    <w:abstractNumId w:val="2"/>
  </w:num>
  <w:num w:numId="14">
    <w:abstractNumId w:val="4"/>
  </w:num>
  <w:num w:numId="15">
    <w:abstractNumId w:val="8"/>
  </w:num>
  <w:num w:numId="16">
    <w:abstractNumId w:val="7"/>
  </w:num>
  <w:num w:numId="17">
    <w:abstractNumId w:val="15"/>
  </w:num>
  <w:num w:numId="1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7"/>
    <w:rsid w:val="00006ED3"/>
    <w:rsid w:val="00031337"/>
    <w:rsid w:val="00035088"/>
    <w:rsid w:val="0005488B"/>
    <w:rsid w:val="00081FC7"/>
    <w:rsid w:val="000A1A06"/>
    <w:rsid w:val="000E0E4A"/>
    <w:rsid w:val="000E0EDF"/>
    <w:rsid w:val="000F6DB5"/>
    <w:rsid w:val="00100DCD"/>
    <w:rsid w:val="0010548F"/>
    <w:rsid w:val="00123928"/>
    <w:rsid w:val="00196839"/>
    <w:rsid w:val="001B1481"/>
    <w:rsid w:val="002108C4"/>
    <w:rsid w:val="00212E92"/>
    <w:rsid w:val="00230CDB"/>
    <w:rsid w:val="00254BDD"/>
    <w:rsid w:val="0026353C"/>
    <w:rsid w:val="002A7F57"/>
    <w:rsid w:val="002B2191"/>
    <w:rsid w:val="002C7A74"/>
    <w:rsid w:val="002E4D73"/>
    <w:rsid w:val="003419B0"/>
    <w:rsid w:val="003571A0"/>
    <w:rsid w:val="003612E4"/>
    <w:rsid w:val="00364917"/>
    <w:rsid w:val="003C28BD"/>
    <w:rsid w:val="003D1D36"/>
    <w:rsid w:val="00431B9E"/>
    <w:rsid w:val="00494C7E"/>
    <w:rsid w:val="004A1A5C"/>
    <w:rsid w:val="004C2B40"/>
    <w:rsid w:val="004D61A1"/>
    <w:rsid w:val="004F0A74"/>
    <w:rsid w:val="00501CF0"/>
    <w:rsid w:val="0052658E"/>
    <w:rsid w:val="00535AEE"/>
    <w:rsid w:val="00566E71"/>
    <w:rsid w:val="00572551"/>
    <w:rsid w:val="00595395"/>
    <w:rsid w:val="005A6DD4"/>
    <w:rsid w:val="005D63C2"/>
    <w:rsid w:val="006023E1"/>
    <w:rsid w:val="006335DC"/>
    <w:rsid w:val="0063729F"/>
    <w:rsid w:val="0065123B"/>
    <w:rsid w:val="00684D19"/>
    <w:rsid w:val="00687F42"/>
    <w:rsid w:val="006E7319"/>
    <w:rsid w:val="006F134F"/>
    <w:rsid w:val="00706B7C"/>
    <w:rsid w:val="0074084C"/>
    <w:rsid w:val="00774EE0"/>
    <w:rsid w:val="007B664E"/>
    <w:rsid w:val="007C24BB"/>
    <w:rsid w:val="007C28A5"/>
    <w:rsid w:val="007D7877"/>
    <w:rsid w:val="007E76A4"/>
    <w:rsid w:val="00806264"/>
    <w:rsid w:val="00834300"/>
    <w:rsid w:val="00844F6A"/>
    <w:rsid w:val="008678EE"/>
    <w:rsid w:val="008B0C07"/>
    <w:rsid w:val="008B4B14"/>
    <w:rsid w:val="008F7BD9"/>
    <w:rsid w:val="009311F1"/>
    <w:rsid w:val="00951900"/>
    <w:rsid w:val="009822AE"/>
    <w:rsid w:val="009C0CA5"/>
    <w:rsid w:val="009F72E9"/>
    <w:rsid w:val="00A1747F"/>
    <w:rsid w:val="00A3527B"/>
    <w:rsid w:val="00A62216"/>
    <w:rsid w:val="00A7021C"/>
    <w:rsid w:val="00A72161"/>
    <w:rsid w:val="00A96828"/>
    <w:rsid w:val="00AA7404"/>
    <w:rsid w:val="00AB1A4B"/>
    <w:rsid w:val="00AF2EBC"/>
    <w:rsid w:val="00B4169F"/>
    <w:rsid w:val="00B72B7A"/>
    <w:rsid w:val="00B94686"/>
    <w:rsid w:val="00BA3B83"/>
    <w:rsid w:val="00BB69BB"/>
    <w:rsid w:val="00BE78B4"/>
    <w:rsid w:val="00BF20F7"/>
    <w:rsid w:val="00C03510"/>
    <w:rsid w:val="00C559E1"/>
    <w:rsid w:val="00C814F3"/>
    <w:rsid w:val="00CC0A6B"/>
    <w:rsid w:val="00CD7557"/>
    <w:rsid w:val="00D12EA7"/>
    <w:rsid w:val="00D73BD9"/>
    <w:rsid w:val="00DB4935"/>
    <w:rsid w:val="00DD0470"/>
    <w:rsid w:val="00DF4B0F"/>
    <w:rsid w:val="00E12F7F"/>
    <w:rsid w:val="00E45DBA"/>
    <w:rsid w:val="00E619FA"/>
    <w:rsid w:val="00E92EC9"/>
    <w:rsid w:val="00EE7929"/>
    <w:rsid w:val="00F00240"/>
    <w:rsid w:val="00F67F27"/>
    <w:rsid w:val="00FA47D7"/>
    <w:rsid w:val="00FD0B1A"/>
    <w:rsid w:val="00FE6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
    <w:name w:val="heading 1"/>
    <w:aliases w:val="H1,Заголовок 1 Знак Знак Знак Знак"/>
    <w:basedOn w:val="a"/>
    <w:next w:val="a"/>
    <w:link w:val="10"/>
    <w:qFormat/>
    <w:rsid w:val="00A3527B"/>
    <w:pPr>
      <w:keepNext/>
      <w:jc w:val="center"/>
      <w:outlineLvl w:val="0"/>
    </w:pPr>
    <w:rPr>
      <w:lang w:eastAsia="ru-RU"/>
    </w:rPr>
  </w:style>
  <w:style w:type="paragraph" w:styleId="21">
    <w:name w:val="heading 2"/>
    <w:basedOn w:val="a"/>
    <w:next w:val="a"/>
    <w:link w:val="23"/>
    <w:qFormat/>
    <w:rsid w:val="00A3527B"/>
    <w:pPr>
      <w:keepNext/>
      <w:jc w:val="center"/>
      <w:outlineLvl w:val="1"/>
    </w:pPr>
    <w:rPr>
      <w:b/>
      <w:lang w:eastAsia="ru-RU"/>
    </w:rPr>
  </w:style>
  <w:style w:type="paragraph" w:styleId="3">
    <w:name w:val="heading 3"/>
    <w:basedOn w:val="a"/>
    <w:next w:val="a"/>
    <w:link w:val="30"/>
    <w:qFormat/>
    <w:rsid w:val="00A3527B"/>
    <w:pPr>
      <w:keepNext/>
      <w:jc w:val="center"/>
      <w:outlineLvl w:val="2"/>
    </w:pPr>
    <w:rPr>
      <w:color w:val="000000"/>
      <w:lang w:eastAsia="ru-RU"/>
    </w:rPr>
  </w:style>
  <w:style w:type="paragraph" w:styleId="4">
    <w:name w:val="heading 4"/>
    <w:basedOn w:val="Standard"/>
    <w:next w:val="Standard"/>
    <w:link w:val="40"/>
    <w:locked/>
    <w:rsid w:val="00BB69BB"/>
    <w:pPr>
      <w:keepNext/>
      <w:widowControl w:val="0"/>
      <w:jc w:val="center"/>
      <w:outlineLvl w:val="3"/>
    </w:pPr>
    <w:rPr>
      <w:rFonts w:ascii="Arial" w:hAnsi="Arial" w:cs="Arial"/>
      <w:b/>
      <w:bCs/>
      <w:sz w:val="26"/>
      <w:szCs w:val="20"/>
    </w:rPr>
  </w:style>
  <w:style w:type="paragraph" w:styleId="50">
    <w:name w:val="heading 5"/>
    <w:basedOn w:val="Standard"/>
    <w:next w:val="Standard"/>
    <w:link w:val="51"/>
    <w:locked/>
    <w:rsid w:val="00BB69BB"/>
    <w:pPr>
      <w:keepNext/>
      <w:widowControl w:val="0"/>
      <w:jc w:val="right"/>
      <w:outlineLvl w:val="4"/>
    </w:pPr>
    <w:rPr>
      <w:rFonts w:ascii="Arial" w:hAnsi="Arial" w:cs="Arial"/>
      <w:sz w:val="26"/>
      <w:szCs w:val="20"/>
    </w:rPr>
  </w:style>
  <w:style w:type="paragraph" w:styleId="6">
    <w:name w:val="heading 6"/>
    <w:basedOn w:val="Standard"/>
    <w:next w:val="Standard"/>
    <w:link w:val="60"/>
    <w:locked/>
    <w:rsid w:val="00BB69BB"/>
    <w:pPr>
      <w:widowControl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Заголовок 2 Знак"/>
    <w:basedOn w:val="a0"/>
    <w:link w:val="21"/>
    <w:rsid w:val="00A3527B"/>
    <w:rPr>
      <w:rFonts w:ascii="Times New Roman" w:hAnsi="Times New Roman"/>
      <w:b/>
      <w:lang w:eastAsia="ru-RU"/>
    </w:rPr>
  </w:style>
  <w:style w:type="paragraph" w:styleId="a3">
    <w:name w:val="No Spacing"/>
    <w:link w:val="a4"/>
    <w:uiPriority w:val="1"/>
    <w:qFormat/>
    <w:rsid w:val="00196839"/>
    <w:rPr>
      <w:rFonts w:ascii="Times New Roman" w:hAnsi="Times New Roman"/>
    </w:rPr>
  </w:style>
  <w:style w:type="character" w:customStyle="1" w:styleId="a4">
    <w:name w:val="Без интервала Знак"/>
    <w:link w:val="a3"/>
    <w:qFormat/>
    <w:rsid w:val="00196839"/>
    <w:rPr>
      <w:rFonts w:ascii="Times New Roman" w:hAnsi="Times New Roman"/>
    </w:rPr>
  </w:style>
  <w:style w:type="character" w:customStyle="1" w:styleId="10">
    <w:name w:val="Заголовок 1 Знак"/>
    <w:aliases w:val="H1 Знак,Заголовок 1 Знак Знак Знак Знак Знак"/>
    <w:basedOn w:val="a0"/>
    <w:link w:val="1"/>
    <w:rsid w:val="00A3527B"/>
    <w:rPr>
      <w:rFonts w:ascii="Times New Roman" w:hAnsi="Times New Roman"/>
      <w:lang w:eastAsia="ru-RU"/>
    </w:rPr>
  </w:style>
  <w:style w:type="character" w:customStyle="1" w:styleId="30">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0"/>
    <w:link w:val="4"/>
    <w:rsid w:val="00BB69BB"/>
    <w:rPr>
      <w:rFonts w:ascii="Arial" w:eastAsia="Times New Roman" w:hAnsi="Arial" w:cs="Arial"/>
      <w:b/>
      <w:bCs/>
      <w:sz w:val="26"/>
      <w:lang w:eastAsia="ar-SA"/>
    </w:rPr>
  </w:style>
  <w:style w:type="character" w:customStyle="1" w:styleId="51">
    <w:name w:val="Заголовок 5 Знак"/>
    <w:basedOn w:val="a0"/>
    <w:link w:val="50"/>
    <w:rsid w:val="00BB69BB"/>
    <w:rPr>
      <w:rFonts w:ascii="Arial" w:eastAsia="Times New Roman" w:hAnsi="Arial" w:cs="Arial"/>
      <w:sz w:val="26"/>
      <w:lang w:eastAsia="ar-SA"/>
    </w:rPr>
  </w:style>
  <w:style w:type="character" w:customStyle="1" w:styleId="60">
    <w:name w:val="Заголовок 6 Знак"/>
    <w:basedOn w:val="a0"/>
    <w:link w:val="6"/>
    <w:rsid w:val="00BB69BB"/>
    <w:rPr>
      <w:rFonts w:ascii="Times New Roman" w:eastAsia="Times New Roman" w:hAnsi="Times New Roman"/>
      <w:b/>
      <w:bCs/>
      <w:sz w:val="22"/>
      <w:szCs w:val="22"/>
      <w:lang w:eastAsia="ar-SA"/>
    </w:rPr>
  </w:style>
  <w:style w:type="numbering" w:customStyle="1" w:styleId="12">
    <w:name w:val="Нет списка1"/>
    <w:next w:val="a2"/>
    <w:uiPriority w:val="99"/>
    <w:semiHidden/>
    <w:unhideWhenUsed/>
    <w:rsid w:val="00BB69BB"/>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4">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basedOn w:val="Standard"/>
    <w:link w:val="af1"/>
    <w:rsid w:val="00BB69BB"/>
    <w:pPr>
      <w:tabs>
        <w:tab w:val="center" w:pos="4677"/>
        <w:tab w:val="right" w:pos="9355"/>
      </w:tabs>
    </w:pPr>
  </w:style>
  <w:style w:type="character" w:customStyle="1" w:styleId="af1">
    <w:name w:val="Верхний колонтитул Знак"/>
    <w:basedOn w:val="a0"/>
    <w:link w:val="af0"/>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5">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0">
    <w:name w:val="Нет списка2"/>
    <w:basedOn w:val="a2"/>
    <w:rsid w:val="00BB69BB"/>
    <w:pPr>
      <w:numPr>
        <w:numId w:val="4"/>
      </w:numPr>
    </w:pPr>
  </w:style>
  <w:style w:type="numbering" w:customStyle="1" w:styleId="11">
    <w:name w:val="Нет списка11"/>
    <w:basedOn w:val="a2"/>
    <w:rsid w:val="00BB69BB"/>
    <w:pPr>
      <w:numPr>
        <w:numId w:val="5"/>
      </w:numPr>
    </w:pPr>
  </w:style>
  <w:style w:type="numbering" w:customStyle="1" w:styleId="2">
    <w:name w:val="Нет списка2"/>
    <w:basedOn w:val="a2"/>
    <w:rsid w:val="00BB69BB"/>
    <w:pPr>
      <w:numPr>
        <w:numId w:val="6"/>
      </w:numPr>
    </w:pPr>
  </w:style>
  <w:style w:type="numbering" w:customStyle="1" w:styleId="WWNum1">
    <w:name w:val="WWNum1"/>
    <w:basedOn w:val="a2"/>
    <w:rsid w:val="00BB69BB"/>
    <w:pPr>
      <w:numPr>
        <w:numId w:val="7"/>
      </w:numPr>
    </w:pPr>
  </w:style>
  <w:style w:type="numbering" w:customStyle="1" w:styleId="31">
    <w:name w:val="Нет списка3"/>
    <w:next w:val="a2"/>
    <w:uiPriority w:val="99"/>
    <w:semiHidden/>
    <w:unhideWhenUsed/>
    <w:rsid w:val="00BB69BB"/>
  </w:style>
  <w:style w:type="numbering" w:customStyle="1" w:styleId="NoList1">
    <w:name w:val="No List1"/>
    <w:basedOn w:val="a2"/>
    <w:rsid w:val="00BB69BB"/>
  </w:style>
  <w:style w:type="numbering" w:customStyle="1" w:styleId="120">
    <w:name w:val="Нет списка12"/>
    <w:basedOn w:val="a2"/>
    <w:rsid w:val="00BB69BB"/>
  </w:style>
  <w:style w:type="numbering" w:customStyle="1" w:styleId="210">
    <w:name w:val="Нет списка21"/>
    <w:basedOn w:val="a2"/>
    <w:rsid w:val="00BB69BB"/>
  </w:style>
  <w:style w:type="numbering" w:customStyle="1" w:styleId="WWNum11">
    <w:name w:val="WWNum11"/>
    <w:basedOn w:val="a2"/>
    <w:rsid w:val="00BB69BB"/>
  </w:style>
  <w:style w:type="character" w:customStyle="1" w:styleId="16">
    <w:name w:val="Основной текст Знак1"/>
    <w:aliases w:val="бпОсновной текст Знак,Body Text Char Знак,body text Знак,Основной текст1 Знак"/>
    <w:link w:val="af5"/>
    <w:semiHidden/>
    <w:locked/>
    <w:rsid w:val="00DD0470"/>
    <w:rPr>
      <w:color w:val="000000"/>
      <w:sz w:val="28"/>
      <w:lang w:val="x-none" w:eastAsia="x-none"/>
    </w:rPr>
  </w:style>
  <w:style w:type="paragraph" w:styleId="af5">
    <w:name w:val="Body Text"/>
    <w:aliases w:val="бпОсновной текст,Body Text Char,body text,Основной текст1"/>
    <w:basedOn w:val="a"/>
    <w:link w:val="16"/>
    <w:semiHidden/>
    <w:unhideWhenUsed/>
    <w:rsid w:val="00DD0470"/>
    <w:pPr>
      <w:suppressAutoHyphens w:val="0"/>
      <w:jc w:val="both"/>
    </w:pPr>
    <w:rPr>
      <w:rFonts w:ascii="Calibri" w:eastAsia="Calibri" w:hAnsi="Calibri"/>
      <w:color w:val="000000"/>
      <w:sz w:val="28"/>
      <w:szCs w:val="20"/>
      <w:lang w:val="x-none" w:eastAsia="x-none"/>
    </w:rPr>
  </w:style>
  <w:style w:type="character" w:customStyle="1" w:styleId="24">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semiHidden/>
    <w:rsid w:val="007D7877"/>
    <w:rPr>
      <w:color w:val="0000FF"/>
      <w:u w:val="single"/>
    </w:rPr>
  </w:style>
  <w:style w:type="numbering" w:customStyle="1" w:styleId="41">
    <w:name w:val="Нет списка4"/>
    <w:next w:val="a2"/>
    <w:uiPriority w:val="99"/>
    <w:semiHidden/>
    <w:unhideWhenUsed/>
    <w:rsid w:val="00B4169F"/>
  </w:style>
  <w:style w:type="numbering" w:customStyle="1" w:styleId="5">
    <w:name w:val="Нет списка5"/>
    <w:basedOn w:val="a2"/>
    <w:rsid w:val="00B4169F"/>
    <w:pPr>
      <w:numPr>
        <w:numId w:val="11"/>
      </w:numPr>
    </w:pPr>
  </w:style>
  <w:style w:type="numbering" w:customStyle="1" w:styleId="13">
    <w:name w:val="Нет списка13"/>
    <w:basedOn w:val="a2"/>
    <w:rsid w:val="00B4169F"/>
    <w:pPr>
      <w:numPr>
        <w:numId w:val="12"/>
      </w:numPr>
    </w:pPr>
  </w:style>
  <w:style w:type="numbering" w:customStyle="1" w:styleId="22">
    <w:name w:val="Нет списка22"/>
    <w:basedOn w:val="a2"/>
    <w:rsid w:val="00B4169F"/>
    <w:pPr>
      <w:numPr>
        <w:numId w:val="13"/>
      </w:numPr>
    </w:pPr>
  </w:style>
  <w:style w:type="numbering" w:customStyle="1" w:styleId="WWNum12">
    <w:name w:val="WWNum12"/>
    <w:basedOn w:val="a2"/>
    <w:rsid w:val="00B4169F"/>
    <w:pPr>
      <w:numPr>
        <w:numId w:val="14"/>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
    <w:name w:val="heading 1"/>
    <w:aliases w:val="H1,Заголовок 1 Знак Знак Знак Знак"/>
    <w:basedOn w:val="a"/>
    <w:next w:val="a"/>
    <w:link w:val="10"/>
    <w:qFormat/>
    <w:rsid w:val="00A3527B"/>
    <w:pPr>
      <w:keepNext/>
      <w:jc w:val="center"/>
      <w:outlineLvl w:val="0"/>
    </w:pPr>
    <w:rPr>
      <w:lang w:eastAsia="ru-RU"/>
    </w:rPr>
  </w:style>
  <w:style w:type="paragraph" w:styleId="21">
    <w:name w:val="heading 2"/>
    <w:basedOn w:val="a"/>
    <w:next w:val="a"/>
    <w:link w:val="23"/>
    <w:qFormat/>
    <w:rsid w:val="00A3527B"/>
    <w:pPr>
      <w:keepNext/>
      <w:jc w:val="center"/>
      <w:outlineLvl w:val="1"/>
    </w:pPr>
    <w:rPr>
      <w:b/>
      <w:lang w:eastAsia="ru-RU"/>
    </w:rPr>
  </w:style>
  <w:style w:type="paragraph" w:styleId="3">
    <w:name w:val="heading 3"/>
    <w:basedOn w:val="a"/>
    <w:next w:val="a"/>
    <w:link w:val="30"/>
    <w:qFormat/>
    <w:rsid w:val="00A3527B"/>
    <w:pPr>
      <w:keepNext/>
      <w:jc w:val="center"/>
      <w:outlineLvl w:val="2"/>
    </w:pPr>
    <w:rPr>
      <w:color w:val="000000"/>
      <w:lang w:eastAsia="ru-RU"/>
    </w:rPr>
  </w:style>
  <w:style w:type="paragraph" w:styleId="4">
    <w:name w:val="heading 4"/>
    <w:basedOn w:val="Standard"/>
    <w:next w:val="Standard"/>
    <w:link w:val="40"/>
    <w:locked/>
    <w:rsid w:val="00BB69BB"/>
    <w:pPr>
      <w:keepNext/>
      <w:widowControl w:val="0"/>
      <w:jc w:val="center"/>
      <w:outlineLvl w:val="3"/>
    </w:pPr>
    <w:rPr>
      <w:rFonts w:ascii="Arial" w:hAnsi="Arial" w:cs="Arial"/>
      <w:b/>
      <w:bCs/>
      <w:sz w:val="26"/>
      <w:szCs w:val="20"/>
    </w:rPr>
  </w:style>
  <w:style w:type="paragraph" w:styleId="50">
    <w:name w:val="heading 5"/>
    <w:basedOn w:val="Standard"/>
    <w:next w:val="Standard"/>
    <w:link w:val="51"/>
    <w:locked/>
    <w:rsid w:val="00BB69BB"/>
    <w:pPr>
      <w:keepNext/>
      <w:widowControl w:val="0"/>
      <w:jc w:val="right"/>
      <w:outlineLvl w:val="4"/>
    </w:pPr>
    <w:rPr>
      <w:rFonts w:ascii="Arial" w:hAnsi="Arial" w:cs="Arial"/>
      <w:sz w:val="26"/>
      <w:szCs w:val="20"/>
    </w:rPr>
  </w:style>
  <w:style w:type="paragraph" w:styleId="6">
    <w:name w:val="heading 6"/>
    <w:basedOn w:val="Standard"/>
    <w:next w:val="Standard"/>
    <w:link w:val="60"/>
    <w:locked/>
    <w:rsid w:val="00BB69BB"/>
    <w:pPr>
      <w:widowControl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Заголовок 2 Знак"/>
    <w:basedOn w:val="a0"/>
    <w:link w:val="21"/>
    <w:rsid w:val="00A3527B"/>
    <w:rPr>
      <w:rFonts w:ascii="Times New Roman" w:hAnsi="Times New Roman"/>
      <w:b/>
      <w:lang w:eastAsia="ru-RU"/>
    </w:rPr>
  </w:style>
  <w:style w:type="paragraph" w:styleId="a3">
    <w:name w:val="No Spacing"/>
    <w:link w:val="a4"/>
    <w:uiPriority w:val="1"/>
    <w:qFormat/>
    <w:rsid w:val="00196839"/>
    <w:rPr>
      <w:rFonts w:ascii="Times New Roman" w:hAnsi="Times New Roman"/>
    </w:rPr>
  </w:style>
  <w:style w:type="character" w:customStyle="1" w:styleId="a4">
    <w:name w:val="Без интервала Знак"/>
    <w:link w:val="a3"/>
    <w:qFormat/>
    <w:rsid w:val="00196839"/>
    <w:rPr>
      <w:rFonts w:ascii="Times New Roman" w:hAnsi="Times New Roman"/>
    </w:rPr>
  </w:style>
  <w:style w:type="character" w:customStyle="1" w:styleId="10">
    <w:name w:val="Заголовок 1 Знак"/>
    <w:aliases w:val="H1 Знак,Заголовок 1 Знак Знак Знак Знак Знак"/>
    <w:basedOn w:val="a0"/>
    <w:link w:val="1"/>
    <w:rsid w:val="00A3527B"/>
    <w:rPr>
      <w:rFonts w:ascii="Times New Roman" w:hAnsi="Times New Roman"/>
      <w:lang w:eastAsia="ru-RU"/>
    </w:rPr>
  </w:style>
  <w:style w:type="character" w:customStyle="1" w:styleId="30">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0"/>
    <w:link w:val="4"/>
    <w:rsid w:val="00BB69BB"/>
    <w:rPr>
      <w:rFonts w:ascii="Arial" w:eastAsia="Times New Roman" w:hAnsi="Arial" w:cs="Arial"/>
      <w:b/>
      <w:bCs/>
      <w:sz w:val="26"/>
      <w:lang w:eastAsia="ar-SA"/>
    </w:rPr>
  </w:style>
  <w:style w:type="character" w:customStyle="1" w:styleId="51">
    <w:name w:val="Заголовок 5 Знак"/>
    <w:basedOn w:val="a0"/>
    <w:link w:val="50"/>
    <w:rsid w:val="00BB69BB"/>
    <w:rPr>
      <w:rFonts w:ascii="Arial" w:eastAsia="Times New Roman" w:hAnsi="Arial" w:cs="Arial"/>
      <w:sz w:val="26"/>
      <w:lang w:eastAsia="ar-SA"/>
    </w:rPr>
  </w:style>
  <w:style w:type="character" w:customStyle="1" w:styleId="60">
    <w:name w:val="Заголовок 6 Знак"/>
    <w:basedOn w:val="a0"/>
    <w:link w:val="6"/>
    <w:rsid w:val="00BB69BB"/>
    <w:rPr>
      <w:rFonts w:ascii="Times New Roman" w:eastAsia="Times New Roman" w:hAnsi="Times New Roman"/>
      <w:b/>
      <w:bCs/>
      <w:sz w:val="22"/>
      <w:szCs w:val="22"/>
      <w:lang w:eastAsia="ar-SA"/>
    </w:rPr>
  </w:style>
  <w:style w:type="numbering" w:customStyle="1" w:styleId="12">
    <w:name w:val="Нет списка1"/>
    <w:next w:val="a2"/>
    <w:uiPriority w:val="99"/>
    <w:semiHidden/>
    <w:unhideWhenUsed/>
    <w:rsid w:val="00BB69BB"/>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4">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basedOn w:val="Standard"/>
    <w:link w:val="af1"/>
    <w:rsid w:val="00BB69BB"/>
    <w:pPr>
      <w:tabs>
        <w:tab w:val="center" w:pos="4677"/>
        <w:tab w:val="right" w:pos="9355"/>
      </w:tabs>
    </w:pPr>
  </w:style>
  <w:style w:type="character" w:customStyle="1" w:styleId="af1">
    <w:name w:val="Верхний колонтитул Знак"/>
    <w:basedOn w:val="a0"/>
    <w:link w:val="af0"/>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5">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0">
    <w:name w:val="Нет списка2"/>
    <w:basedOn w:val="a2"/>
    <w:rsid w:val="00BB69BB"/>
    <w:pPr>
      <w:numPr>
        <w:numId w:val="4"/>
      </w:numPr>
    </w:pPr>
  </w:style>
  <w:style w:type="numbering" w:customStyle="1" w:styleId="11">
    <w:name w:val="Нет списка11"/>
    <w:basedOn w:val="a2"/>
    <w:rsid w:val="00BB69BB"/>
    <w:pPr>
      <w:numPr>
        <w:numId w:val="5"/>
      </w:numPr>
    </w:pPr>
  </w:style>
  <w:style w:type="numbering" w:customStyle="1" w:styleId="2">
    <w:name w:val="Нет списка2"/>
    <w:basedOn w:val="a2"/>
    <w:rsid w:val="00BB69BB"/>
    <w:pPr>
      <w:numPr>
        <w:numId w:val="6"/>
      </w:numPr>
    </w:pPr>
  </w:style>
  <w:style w:type="numbering" w:customStyle="1" w:styleId="WWNum1">
    <w:name w:val="WWNum1"/>
    <w:basedOn w:val="a2"/>
    <w:rsid w:val="00BB69BB"/>
    <w:pPr>
      <w:numPr>
        <w:numId w:val="7"/>
      </w:numPr>
    </w:pPr>
  </w:style>
  <w:style w:type="numbering" w:customStyle="1" w:styleId="31">
    <w:name w:val="Нет списка3"/>
    <w:next w:val="a2"/>
    <w:uiPriority w:val="99"/>
    <w:semiHidden/>
    <w:unhideWhenUsed/>
    <w:rsid w:val="00BB69BB"/>
  </w:style>
  <w:style w:type="numbering" w:customStyle="1" w:styleId="NoList1">
    <w:name w:val="No List1"/>
    <w:basedOn w:val="a2"/>
    <w:rsid w:val="00BB69BB"/>
  </w:style>
  <w:style w:type="numbering" w:customStyle="1" w:styleId="120">
    <w:name w:val="Нет списка12"/>
    <w:basedOn w:val="a2"/>
    <w:rsid w:val="00BB69BB"/>
  </w:style>
  <w:style w:type="numbering" w:customStyle="1" w:styleId="210">
    <w:name w:val="Нет списка21"/>
    <w:basedOn w:val="a2"/>
    <w:rsid w:val="00BB69BB"/>
  </w:style>
  <w:style w:type="numbering" w:customStyle="1" w:styleId="WWNum11">
    <w:name w:val="WWNum11"/>
    <w:basedOn w:val="a2"/>
    <w:rsid w:val="00BB69BB"/>
  </w:style>
  <w:style w:type="character" w:customStyle="1" w:styleId="16">
    <w:name w:val="Основной текст Знак1"/>
    <w:aliases w:val="бпОсновной текст Знак,Body Text Char Знак,body text Знак,Основной текст1 Знак"/>
    <w:link w:val="af5"/>
    <w:semiHidden/>
    <w:locked/>
    <w:rsid w:val="00DD0470"/>
    <w:rPr>
      <w:color w:val="000000"/>
      <w:sz w:val="28"/>
      <w:lang w:val="x-none" w:eastAsia="x-none"/>
    </w:rPr>
  </w:style>
  <w:style w:type="paragraph" w:styleId="af5">
    <w:name w:val="Body Text"/>
    <w:aliases w:val="бпОсновной текст,Body Text Char,body text,Основной текст1"/>
    <w:basedOn w:val="a"/>
    <w:link w:val="16"/>
    <w:semiHidden/>
    <w:unhideWhenUsed/>
    <w:rsid w:val="00DD0470"/>
    <w:pPr>
      <w:suppressAutoHyphens w:val="0"/>
      <w:jc w:val="both"/>
    </w:pPr>
    <w:rPr>
      <w:rFonts w:ascii="Calibri" w:eastAsia="Calibri" w:hAnsi="Calibri"/>
      <w:color w:val="000000"/>
      <w:sz w:val="28"/>
      <w:szCs w:val="20"/>
      <w:lang w:val="x-none" w:eastAsia="x-none"/>
    </w:rPr>
  </w:style>
  <w:style w:type="character" w:customStyle="1" w:styleId="24">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semiHidden/>
    <w:rsid w:val="007D7877"/>
    <w:rPr>
      <w:color w:val="0000FF"/>
      <w:u w:val="single"/>
    </w:rPr>
  </w:style>
  <w:style w:type="numbering" w:customStyle="1" w:styleId="41">
    <w:name w:val="Нет списка4"/>
    <w:next w:val="a2"/>
    <w:uiPriority w:val="99"/>
    <w:semiHidden/>
    <w:unhideWhenUsed/>
    <w:rsid w:val="00B4169F"/>
  </w:style>
  <w:style w:type="numbering" w:customStyle="1" w:styleId="5">
    <w:name w:val="Нет списка5"/>
    <w:basedOn w:val="a2"/>
    <w:rsid w:val="00B4169F"/>
    <w:pPr>
      <w:numPr>
        <w:numId w:val="11"/>
      </w:numPr>
    </w:pPr>
  </w:style>
  <w:style w:type="numbering" w:customStyle="1" w:styleId="13">
    <w:name w:val="Нет списка13"/>
    <w:basedOn w:val="a2"/>
    <w:rsid w:val="00B4169F"/>
    <w:pPr>
      <w:numPr>
        <w:numId w:val="12"/>
      </w:numPr>
    </w:pPr>
  </w:style>
  <w:style w:type="numbering" w:customStyle="1" w:styleId="22">
    <w:name w:val="Нет списка22"/>
    <w:basedOn w:val="a2"/>
    <w:rsid w:val="00B4169F"/>
    <w:pPr>
      <w:numPr>
        <w:numId w:val="13"/>
      </w:numPr>
    </w:pPr>
  </w:style>
  <w:style w:type="numbering" w:customStyle="1" w:styleId="WWNum12">
    <w:name w:val="WWNum12"/>
    <w:basedOn w:val="a2"/>
    <w:rsid w:val="00B4169F"/>
    <w:pPr>
      <w:numPr>
        <w:numId w:val="14"/>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2575</Words>
  <Characters>14679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6</cp:revision>
  <dcterms:created xsi:type="dcterms:W3CDTF">2023-04-17T05:07:00Z</dcterms:created>
  <dcterms:modified xsi:type="dcterms:W3CDTF">2023-04-18T10:51:00Z</dcterms:modified>
</cp:coreProperties>
</file>